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E773" w14:textId="77777777" w:rsidR="00870DBE" w:rsidRDefault="00870DBE" w:rsidP="00641E4E">
      <w:pPr>
        <w:pStyle w:val="Sinespaciado"/>
      </w:pPr>
    </w:p>
    <w:p w14:paraId="4D79E1BF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pen Sans" w:eastAsia="Open Sans" w:hAnsi="Open Sans" w:cs="Open Sans"/>
          <w:color w:val="000000"/>
          <w:sz w:val="22"/>
          <w:szCs w:val="22"/>
          <w:shd w:val="clear" w:color="auto" w:fill="CCCCCC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CCCCCC"/>
        </w:rPr>
        <w:t>Documento europeo único de contratación (DEUC)</w:t>
      </w:r>
    </w:p>
    <w:p w14:paraId="57D6345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A343F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00"/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I: Información sobre el procedimiento de contratación y el poder adjudicador o la entidad adjudicadora</w:t>
      </w:r>
    </w:p>
    <w:p w14:paraId="45739B2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13C5A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Información sobre la publicación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3492E1D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</w:p>
    <w:p w14:paraId="01EE38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el caso de los procedimientos de contratación en los que se haya publicado una convocatoria de licitación en el Diario Oficial de la Unión Europea, la información exigida en la parte I se obtendrá automáticamente, siempre que el DEUC se haya generado y cumplimentado utilizando el servicio DEUC electrónico. Referencia del anuncio pertinente publicado en el Diario Oficial de la Unión Europea:</w:t>
      </w:r>
    </w:p>
    <w:p w14:paraId="2AEE6F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4376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del anuncio en el DOS:</w:t>
      </w:r>
    </w:p>
    <w:p w14:paraId="6F34155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C246E2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URL del DOS:</w:t>
      </w:r>
    </w:p>
    <w:p w14:paraId="5CA267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D7795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Diario Oficial nacional:</w:t>
      </w:r>
    </w:p>
    <w:p w14:paraId="4F9FD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5E61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no hay convocatoria de licitación en el Diario Oficial de la Unión Europea, o si no hay obligación de publicar en ese medio, el poder adjudicador o la entidad adjudicadora deben consignar la información que permita identificar inequívocamente el procedimiento de contratación (p.ej., la referencia de publicación nacional)</w:t>
      </w:r>
    </w:p>
    <w:p w14:paraId="3A28227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0BF3EF2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Identidad 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del contratante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3DE8C3A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E29BABE" w14:textId="56698EEB" w:rsidR="00870DBE" w:rsidRPr="00B0710E" w:rsidRDefault="000A1FD6" w:rsidP="00163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Nombre oficial: </w:t>
      </w:r>
      <w:r w:rsidR="00163DBE" w:rsidRPr="00B0710E">
        <w:rPr>
          <w:rFonts w:ascii="Open Sans" w:eastAsia="Open Sans" w:hAnsi="Open Sans" w:cs="Open Sans"/>
          <w:color w:val="000000"/>
          <w:sz w:val="22"/>
          <w:szCs w:val="22"/>
        </w:rPr>
        <w:t>Cámara Oficial de Comercio, Industria, Servicios y Navegación de Sevilla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7538A301" w14:textId="77777777" w:rsidR="00163DBE" w:rsidRPr="00B0710E" w:rsidRDefault="00163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1EDD6C7" w14:textId="66CEC42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 w:rsidRPr="00B0710E"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País: </w:t>
      </w:r>
      <w:r w:rsidRPr="00B0710E">
        <w:rPr>
          <w:rFonts w:ascii="Open Sans" w:eastAsia="Open Sans" w:hAnsi="Open Sans" w:cs="Open Sans"/>
          <w:color w:val="000000"/>
          <w:sz w:val="22"/>
          <w:szCs w:val="22"/>
        </w:rPr>
        <w:t>España</w:t>
      </w:r>
      <w:r w:rsidR="002D7DF8" w:rsidRPr="00B0710E">
        <w:rPr>
          <w:rFonts w:ascii="Open Sans" w:eastAsia="Open Sans" w:hAnsi="Open Sans" w:cs="Open Sans"/>
          <w:color w:val="000000"/>
          <w:sz w:val="22"/>
          <w:szCs w:val="22"/>
        </w:rPr>
        <w:t>.</w:t>
      </w:r>
    </w:p>
    <w:p w14:paraId="5C555C45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BB75CD" w14:textId="77777777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>Información sobre el procedimiento de contratación</w:t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 w:rsidRPr="00B0710E"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0EA2E8C1" w14:textId="77777777" w:rsidR="00870DBE" w:rsidRPr="00B0710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C7FF32" w14:textId="46556DDD" w:rsidR="00870DBE" w:rsidRPr="00B0710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yanmar Text" w:eastAsia="Myanmar Text" w:hAnsi="Myanmar Text" w:cs="Myanmar Text"/>
          <w:color w:val="000000"/>
          <w:sz w:val="22"/>
          <w:szCs w:val="22"/>
        </w:rPr>
      </w:pPr>
      <w:r w:rsidRPr="00B0710E">
        <w:rPr>
          <w:rFonts w:ascii="Myanmar Text" w:eastAsia="Myanmar Text" w:hAnsi="Myanmar Text" w:cs="Myanmar Text"/>
          <w:b/>
          <w:color w:val="000000"/>
          <w:sz w:val="22"/>
          <w:szCs w:val="22"/>
        </w:rPr>
        <w:t>Tipo de procedimiento: Abierto</w:t>
      </w:r>
      <w:r w:rsidR="00AA4076">
        <w:rPr>
          <w:rFonts w:ascii="Myanmar Text" w:eastAsia="Myanmar Text" w:hAnsi="Myanmar Text" w:cs="Myanmar Text"/>
          <w:b/>
          <w:color w:val="000000"/>
          <w:sz w:val="22"/>
          <w:szCs w:val="22"/>
        </w:rPr>
        <w:t>.</w:t>
      </w:r>
    </w:p>
    <w:p w14:paraId="0DE41E98" w14:textId="77777777" w:rsidR="003B6E86" w:rsidRPr="0012649A" w:rsidRDefault="003B6E86" w:rsidP="0012649A">
      <w:pPr>
        <w:spacing w:line="360" w:lineRule="auto"/>
        <w:jc w:val="both"/>
        <w:rPr>
          <w:rFonts w:ascii="Open Sans" w:eastAsia="Arial" w:hAnsi="Open Sans" w:cs="Open Sans"/>
          <w:b/>
          <w:color w:val="000000"/>
          <w:sz w:val="22"/>
          <w:szCs w:val="22"/>
        </w:rPr>
      </w:pPr>
    </w:p>
    <w:p w14:paraId="3B72F1AF" w14:textId="77777777" w:rsidR="0012649A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1B476B76" w14:textId="77777777" w:rsidR="0012649A" w:rsidRPr="00F51C4B" w:rsidRDefault="0012649A" w:rsidP="001264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b/>
          <w:color w:val="000000"/>
          <w:sz w:val="22"/>
          <w:szCs w:val="22"/>
          <w:u w:val="single"/>
        </w:rPr>
      </w:pPr>
    </w:p>
    <w:p w14:paraId="7A4695E9" w14:textId="44A30909" w:rsidR="00AA4076" w:rsidRDefault="00DA68DC" w:rsidP="00060845">
      <w:pPr>
        <w:spacing w:line="360" w:lineRule="auto"/>
        <w:jc w:val="both"/>
        <w:rPr>
          <w:rFonts w:ascii="Open Sans" w:hAnsi="Open Sans" w:cs="Open Sans"/>
          <w:b/>
          <w:bCs/>
          <w:sz w:val="22"/>
          <w:szCs w:val="22"/>
        </w:rPr>
      </w:pPr>
      <w:r w:rsidRPr="6352CDFC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  <w:u w:val="single"/>
        </w:rPr>
        <w:t>TÍTULO</w:t>
      </w:r>
      <w:r w:rsidR="000E5967" w:rsidRPr="6352CDFC">
        <w:rPr>
          <w:rFonts w:ascii="Open Sans" w:eastAsia="Open Sans" w:hAnsi="Open Sans" w:cs="Open Sans"/>
          <w:b/>
          <w:bCs/>
          <w:color w:val="000000" w:themeColor="text1"/>
          <w:sz w:val="20"/>
          <w:szCs w:val="20"/>
        </w:rPr>
        <w:t xml:space="preserve">: </w:t>
      </w:r>
      <w:bookmarkStart w:id="0" w:name="_1fob9te"/>
      <w:bookmarkStart w:id="1" w:name="_heading=h.30j0zll"/>
      <w:bookmarkEnd w:id="0"/>
      <w:bookmarkEnd w:id="1"/>
      <w:r w:rsidR="00C63943" w:rsidRPr="6352CDFC">
        <w:rPr>
          <w:rFonts w:ascii="Open Sans" w:hAnsi="Open Sans" w:cs="Open Sans"/>
          <w:b/>
          <w:bCs/>
          <w:sz w:val="22"/>
          <w:szCs w:val="22"/>
        </w:rPr>
        <w:t xml:space="preserve">CONTRATACIÓN DE </w:t>
      </w:r>
      <w:r w:rsidR="00C63943" w:rsidRPr="00115DA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 xml:space="preserve">LOS </w:t>
      </w:r>
      <w:r w:rsidR="00115DAE" w:rsidRPr="00115DA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SERVICIOS DE ASISTENCIA TÉCNICA PARA LA EJECUCIÓN DE LAS ACCIONES FORMATIVAS, MENTORÍAS INDIVIDUALIZADAS EN MATERIA DE EMPRENDIMIENTO Y PROMOCIÓN Y EJECUCIÓN DE 2 JORNADAS DE PRESENTACIÓN DE PROYECTOS “DEMO DAY” DESTINADAS A EMPRENDEDORES DEL PROYECTO IMPULSA STARTUP, COFINANCIADO POR EL PROGRAMA FSE+ DE EDUCACIÓN Y FORMACIÓN, EMPLEO Y ECONOMÍA SOCIAL 2021-2027</w:t>
      </w:r>
      <w:r w:rsidR="00CB415A" w:rsidRPr="00115DAE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.</w:t>
      </w:r>
    </w:p>
    <w:p w14:paraId="7823A5D0" w14:textId="77777777" w:rsidR="00C63943" w:rsidRPr="00060845" w:rsidRDefault="00C63943" w:rsidP="00060845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9B9FB5D" w14:textId="3A2E258A" w:rsidR="00870DBE" w:rsidRPr="00446A90" w:rsidRDefault="000A1FD6" w:rsidP="0C68CB1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bookmarkStart w:id="2" w:name="_heading=h.gjdgxs"/>
      <w:bookmarkEnd w:id="2"/>
      <w:r w:rsidRPr="0C68CB1D">
        <w:rPr>
          <w:rFonts w:ascii="Open Sans" w:eastAsia="Open Sans" w:hAnsi="Open Sans" w:cs="Open Sans"/>
          <w:b/>
          <w:bCs/>
          <w:color w:val="000000" w:themeColor="text1"/>
          <w:sz w:val="22"/>
          <w:szCs w:val="22"/>
        </w:rPr>
        <w:t>Número de referencia del expediente asignado por el poder adjudicador o la entidad adjudicadora (en su caso):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 xml:space="preserve"> </w:t>
      </w:r>
      <w:r w:rsidR="00115DAE">
        <w:rPr>
          <w:rFonts w:ascii="Open Sans" w:eastAsia="Open Sans" w:hAnsi="Open Sans" w:cs="Open Sans"/>
          <w:color w:val="000000" w:themeColor="text1"/>
          <w:sz w:val="22"/>
          <w:szCs w:val="22"/>
        </w:rPr>
        <w:t>01</w:t>
      </w:r>
      <w:r w:rsidR="008E3A05">
        <w:rPr>
          <w:rFonts w:ascii="Open Sans" w:eastAsia="Open Sans" w:hAnsi="Open Sans" w:cs="Open Sans"/>
          <w:color w:val="000000" w:themeColor="text1"/>
          <w:sz w:val="22"/>
          <w:szCs w:val="22"/>
        </w:rPr>
        <w:t>/</w:t>
      </w:r>
      <w:r w:rsidRPr="0C68CB1D">
        <w:rPr>
          <w:rFonts w:ascii="Open Sans" w:eastAsia="Open Sans" w:hAnsi="Open Sans" w:cs="Open Sans"/>
          <w:color w:val="000000" w:themeColor="text1"/>
          <w:sz w:val="22"/>
          <w:szCs w:val="22"/>
        </w:rPr>
        <w:t>202</w:t>
      </w:r>
      <w:r w:rsidR="00115DAE">
        <w:rPr>
          <w:rFonts w:ascii="Open Sans" w:eastAsia="Open Sans" w:hAnsi="Open Sans" w:cs="Open Sans"/>
          <w:color w:val="000000" w:themeColor="text1"/>
          <w:sz w:val="22"/>
          <w:szCs w:val="22"/>
        </w:rPr>
        <w:t>6.</w:t>
      </w:r>
    </w:p>
    <w:p w14:paraId="741C2305" w14:textId="77777777" w:rsidR="00870DBE" w:rsidRPr="00D808A8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6785DD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 w:rsidRPr="00D808A8">
        <w:rPr>
          <w:rFonts w:ascii="Open Sans" w:eastAsia="Open Sans" w:hAnsi="Open Sans" w:cs="Open Sans"/>
          <w:b/>
          <w:color w:val="000000"/>
          <w:sz w:val="22"/>
          <w:szCs w:val="22"/>
          <w:shd w:val="clear" w:color="auto" w:fill="9999FF"/>
        </w:rPr>
        <w:t>Parte II: Información sobre el operador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 xml:space="preserve"> económico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2B4F80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9B957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Información sobre el operador económico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32C27C5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A28A1F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9"/>
        </w:tabs>
        <w:ind w:right="37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33DA7F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066046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44C507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55B0C53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798B1C4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840"/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8C8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7EDF8D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613E400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2C2B75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A53463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5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Dirección Internet (dirección de la página web) (en su caso):</w:t>
      </w:r>
    </w:p>
    <w:p w14:paraId="07B87DE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BC3A27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2B3BD5D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718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877E8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360F0B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7A3A93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53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Persona o personas de contacto:</w:t>
      </w:r>
    </w:p>
    <w:p w14:paraId="344A19C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9CAEA8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1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Número de IVA, si procede:</w:t>
      </w:r>
    </w:p>
    <w:p w14:paraId="1894796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1302A3B7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no se dispone de un número de IVA, indique otro número de identificación nacional, en su caso y cuando se exija</w:t>
      </w:r>
    </w:p>
    <w:p w14:paraId="674F4C8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3838A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 el operador económico una microempresa, una pequeña o una mediana empresa?</w:t>
      </w:r>
    </w:p>
    <w:tbl>
      <w:tblPr>
        <w:tblStyle w:val="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BE1EF6E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235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8CA3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545063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B0DD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E40B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0B6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46C3C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Únicamente en caso de contratación reservada: el operador económico ¿es un taller protegido o una empresa social o prevé que el contrato se ejecute en el marco de programas de empleo protegido?</w:t>
      </w:r>
    </w:p>
    <w:tbl>
      <w:tblPr>
        <w:tblStyle w:val="a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0069CE9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F307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35CA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1473B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E3E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6DA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A7C5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A5AAF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afirmativo: ¿Cuál es el correspondiente porcentaje de trabajadores discapacitados o desfavorecidos?</w:t>
      </w:r>
    </w:p>
    <w:p w14:paraId="141D86A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BC45C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71FBF4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especifique a qué categoría o categorías pertenecen los trabajadores discapacitados o desfavorecidos de que se trate.</w:t>
      </w:r>
    </w:p>
    <w:p w14:paraId="27F8EA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4021C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5B7D9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6ED141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¿figura el operador económico inscrito en una lista oficial de operadores económicos autorizados o tiene un certificado equivalente (p. ej., en el marco de un sistema nacional de (preclasificación)?</w:t>
      </w:r>
    </w:p>
    <w:tbl>
      <w:tblPr>
        <w:tblStyle w:val="a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3639C3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7BBB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88E9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3ECF8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C9D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4430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50DE6F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622F7B" w14:textId="77777777" w:rsidR="00870DBE" w:rsidRDefault="000A1FD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Sírvase responder a las restantes preguntas de esta sección, a la sección B y, cuando proceda, a la sección C de la presente parte, cumplimente, cuando proceda, la parte V, y, en cualquier caso, cumplimente y firme la parte VI.</w:t>
      </w:r>
    </w:p>
    <w:p w14:paraId="4EC439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jc w:val="both"/>
        <w:rPr>
          <w:rFonts w:ascii="Open Sans" w:eastAsia="Open Sans" w:hAnsi="Open Sans" w:cs="Open Sans"/>
          <w:sz w:val="22"/>
          <w:szCs w:val="22"/>
        </w:rPr>
      </w:pPr>
    </w:p>
    <w:p w14:paraId="58DC10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5"/>
        </w:tabs>
        <w:ind w:right="12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Indique el número de inscripción o certificación pertinente, si procede:</w:t>
      </w:r>
    </w:p>
    <w:p w14:paraId="0D6622D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25328F6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Si el certificado de inscripción o la certificación están disponibles en formato electrónico, sírvase indicar:</w:t>
      </w:r>
    </w:p>
    <w:p w14:paraId="6B57283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9AE2DA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5"/>
        </w:tabs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c) Indique las referencias en las que se basa la inscripción o certificación y, en su caso, la clasificación obtenida en la lista oficial:</w:t>
      </w:r>
    </w:p>
    <w:p w14:paraId="7A19522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70914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5"/>
        </w:tabs>
        <w:ind w:right="300"/>
        <w:rPr>
          <w:rFonts w:ascii="Open Sans" w:eastAsia="Open Sans" w:hAnsi="Open Sans" w:cs="Open Sans"/>
          <w:color w:val="000000"/>
          <w:sz w:val="22"/>
          <w:szCs w:val="22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d)¿</w:t>
      </w:r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>Abarca la inscripción o certificación todos los criterios de selección exigidos?</w:t>
      </w:r>
    </w:p>
    <w:tbl>
      <w:tblPr>
        <w:tblStyle w:val="a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687802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F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238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AD3103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3BB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CF79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E22800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right="10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954E4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E9B2B3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¿Está participando el operador económico en el procedimiento de contratación junto con otros?</w:t>
      </w:r>
    </w:p>
    <w:tbl>
      <w:tblPr>
        <w:tblStyle w:val="a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06996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91E8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4B59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BFBDEF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7C57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EE6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8A54FA4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ED43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3CFE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afirmativo, asegúrese de que los demás interesados presentan un formulario DEUC separado y responda a lo siguiente:</w:t>
      </w:r>
    </w:p>
    <w:p w14:paraId="0BF3C0F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D742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Indique la función del operador económico dentro del grupo (responsable principal, responsable de cometidos específicos, etc.):</w:t>
      </w:r>
    </w:p>
    <w:p w14:paraId="4D9EDD0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1567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AEEA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Identifique a los demás operadores económicos que participan en el procedimiento de contratación conjuntamente:</w:t>
      </w:r>
    </w:p>
    <w:p w14:paraId="5D6DA15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1D3BD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31FA6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En su caso, nombre del grupo participante:</w:t>
      </w:r>
    </w:p>
    <w:p w14:paraId="3038005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F72EA1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8A78C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su caso, indicación del lote o lotes para los cuales el operador económico desea presentar una oferta:</w:t>
      </w:r>
    </w:p>
    <w:p w14:paraId="2949163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3E6B3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747CFAF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 xml:space="preserve">B: Información sobre los representantes del operador </w:t>
      </w:r>
      <w:proofErr w:type="gramStart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económico  #</w:t>
      </w:r>
      <w:proofErr w:type="gramEnd"/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1</w:t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2"/>
          <w:szCs w:val="22"/>
          <w:shd w:val="clear" w:color="auto" w:fill="0084D1"/>
        </w:rPr>
        <w:tab/>
      </w:r>
    </w:p>
    <w:p w14:paraId="79B598E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6B77311" w14:textId="77777777" w:rsidR="00870DBE" w:rsidRDefault="000A1FD6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En su caso, indíquense el nombre y la dirección de la persona o personas habilitadas para representar al operador económico a efectos del presente procedimiento de contratación:</w:t>
      </w:r>
    </w:p>
    <w:p w14:paraId="06C61FF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9C59AA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Nombre:</w:t>
      </w:r>
    </w:p>
    <w:p w14:paraId="2CC9E00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7A4B9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Apellidos:</w:t>
      </w:r>
    </w:p>
    <w:p w14:paraId="656C28A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5F81E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 de nacimiento:</w:t>
      </w:r>
    </w:p>
    <w:p w14:paraId="480662F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80F69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Lugar de nacimiento:</w:t>
      </w:r>
    </w:p>
    <w:p w14:paraId="424E917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B3041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Calle y número:</w:t>
      </w:r>
    </w:p>
    <w:p w14:paraId="6545049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3CE708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Código postal:</w:t>
      </w:r>
    </w:p>
    <w:p w14:paraId="41C0743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F37352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Ciudad:</w:t>
      </w:r>
    </w:p>
    <w:p w14:paraId="53FEE47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8FBE7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País:</w:t>
      </w:r>
    </w:p>
    <w:p w14:paraId="498B94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D2C36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Correo electrónico:</w:t>
      </w:r>
    </w:p>
    <w:p w14:paraId="529E2B9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8FC1B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Teléfono:</w:t>
      </w:r>
    </w:p>
    <w:p w14:paraId="1AC715A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29786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Cargo/calidad en la que actúa:</w:t>
      </w:r>
    </w:p>
    <w:p w14:paraId="6A1D66C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4FDF89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necesario, facilite información detallada sobre la representación (sus formas, alcance, finalidad …):</w:t>
      </w:r>
    </w:p>
    <w:p w14:paraId="1E36166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C05BE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2378EC0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Información sobre el recurso a la capacidad de otras entidades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10368A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2AD3FED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¿Se basa el operador económico en la capacidad de otras entidades para satisfacer los criterios de selección contemplados en la parte IV y los criterios y normas (en su caso) contemplados en la parte V, más abajo?</w:t>
      </w:r>
    </w:p>
    <w:tbl>
      <w:tblPr>
        <w:tblStyle w:val="a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81984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E60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8BB6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329E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003C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D8CE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FD63B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En caso afirmativo: </w:t>
      </w:r>
      <w:r>
        <w:rPr>
          <w:rFonts w:ascii="Open Sans" w:eastAsia="Open Sans" w:hAnsi="Open Sans" w:cs="Open Sans"/>
          <w:color w:val="000000"/>
          <w:sz w:val="22"/>
          <w:szCs w:val="22"/>
        </w:rPr>
        <w:t>Facilite un formulario de DEUC aparte, que recoja la información exigida en las secciones A y B de esta parte y de la parte III, por cada una de las entidades de que se trate, debidamente cumplimentado y firmado por las entidades en cuestión.</w:t>
      </w:r>
    </w:p>
    <w:p w14:paraId="3FE7C8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Tenga en cuenta que debe incluir además el personal técnico u organismos técnicos que no estén integrados directamente en la empresa del operador económico, y especialmente los responsables del control de la calidad y, cuando se trate de contratos públicos de obras, el personal técnico o los organismos técnicos de los que disponga el operador económico para la ejecución de la obra.</w:t>
      </w:r>
    </w:p>
    <w:p w14:paraId="3A02344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Siempre que resulte pertinente en lo que respecta a la capacidad o capacidades específicas a las que recurra el operador económico, incluya la información exigida en las partes IV y V por cada una de las entidades de que se trate.</w:t>
      </w:r>
    </w:p>
    <w:p w14:paraId="019D5B3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C146B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1"/>
          <w:szCs w:val="2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D: Información relativa a los subcontratistas a cuya capacidad no recurra el operador económico</w:t>
      </w:r>
    </w:p>
    <w:p w14:paraId="6DC3A0D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04FF52AF" w14:textId="77777777" w:rsidR="00870DBE" w:rsidRDefault="000A1FD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4"/>
        </w:tabs>
        <w:ind w:left="454" w:hanging="227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(Esta sección se cumplimentará únicamente si el poder adjudicador o la entidad adjudicadora exigen expresamente tal información.)</w:t>
      </w:r>
    </w:p>
    <w:p w14:paraId="5213C05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AC6AF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¿Tiene el operador económico la intención de subcontratar alguna parte del contrato a terceros?</w:t>
      </w:r>
    </w:p>
    <w:tbl>
      <w:tblPr>
        <w:tblStyle w:val="a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71B4D1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2298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FCF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06960D5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608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B6B8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5B47AB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D5505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caso afirmativo y en la medida en que se conozca este dato, enumere los subcontratistas previstos:</w:t>
      </w:r>
    </w:p>
    <w:p w14:paraId="7D7815D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A92B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0BB745" w14:textId="77777777" w:rsidR="00870DBE" w:rsidRDefault="000A1F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Si el poder adjudicador o la entidad adjudicadora solicitan expresamente tal información, además de la contemplada en la parte I, facilite la información requerida en las secciones A y B de la presente parte y en la parte III por cada uno de los subcontratistas, o cada una de las categorías de subcontratistas, en cuestión.</w:t>
      </w:r>
    </w:p>
    <w:p w14:paraId="6882B9C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1D941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  <w:r>
        <w:br w:type="page"/>
      </w:r>
    </w:p>
    <w:p w14:paraId="5BC7AB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sz w:val="22"/>
          <w:szCs w:val="22"/>
        </w:rPr>
      </w:pPr>
    </w:p>
    <w:p w14:paraId="161D331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III: Motivos de exclusión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793EE0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C39C5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A: Motivos referidos a condenas penales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4F6A4E2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3C4494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1,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2E008D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64D7D0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 en una organización delictiva</w:t>
      </w:r>
    </w:p>
    <w:p w14:paraId="45C2DAF9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participación en una organización delictiva, de una condena en sentencia firme que se haya dictado, como máximo, en los cinco años anteriores o en la que se haya establecido directamente un período de exclusión que siga siendo aplicable? Tal como se define en el artículo 2 de la Decisión marco 2008/841/JAI del Consejo, de 24 de octubre de 2008, relativa a la lucha contra la delincuencia organizada (DO L 300 de 11.11.2008, p. 42).</w:t>
      </w:r>
    </w:p>
    <w:tbl>
      <w:tblPr>
        <w:tblStyle w:val="a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71F02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635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D52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38C89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6DC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516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B735A3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57B26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0EF89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4513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8C9A7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C505DC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36A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C6E4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22AAB6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FD8D7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Corrupción</w:t>
      </w:r>
    </w:p>
    <w:p w14:paraId="7F28F74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corrupción, de una condena en sentencia firme que se haya dictado, como máximo, en los cinco años anteriores o en la que se haya establecido directamente un período de exclusión que siga siendo aplicable? Tal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motivo de exclusión abarca también la corrupción tal como se defina en la legislación nacional del poder adjudicador (entidad adjudicadora) o del operador económico.</w:t>
      </w:r>
    </w:p>
    <w:tbl>
      <w:tblPr>
        <w:tblStyle w:val="a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A44CF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351F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C04E3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CCF88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A353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763E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0BD272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394E0D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B2E9BD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326E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80A4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FA551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D1F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3B676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19F7DE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40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D7D8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Fraude</w:t>
      </w:r>
    </w:p>
    <w:p w14:paraId="00B66F6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 xml:space="preserve">¿Ha sido el propio operador económico, o cualquier persona que sea miembro de su órgano </w:t>
      </w:r>
      <w:proofErr w:type="gramStart"/>
      <w:r>
        <w:rPr>
          <w:rFonts w:ascii="Open Sans" w:eastAsia="Open Sans" w:hAnsi="Open Sans" w:cs="Open Sans"/>
          <w:color w:val="000000"/>
          <w:sz w:val="22"/>
          <w:szCs w:val="22"/>
        </w:rPr>
        <w:t>de  administración</w:t>
      </w:r>
      <w:proofErr w:type="gramEnd"/>
      <w:r>
        <w:rPr>
          <w:rFonts w:ascii="Open Sans" w:eastAsia="Open Sans" w:hAnsi="Open Sans" w:cs="Open Sans"/>
          <w:color w:val="000000"/>
          <w:sz w:val="22"/>
          <w:szCs w:val="22"/>
        </w:rPr>
        <w:t>, de dirección o de supervisión o que tenga poderes de representación, decisión o control en él, objeto, por fraude, de una condena en sentencia firme que se haya dictado, como máximo, en los cinco años anteriores o en la que se haya establecido directamente un período de exclusión que siga siendo aplicable? En el sentido del artículo 1 del Convenio relativo a la protección de los intereses financieros de las Comunidades Europeas (DO C 316 de 27.11.1995, p. 48).</w:t>
      </w:r>
    </w:p>
    <w:tbl>
      <w:tblPr>
        <w:tblStyle w:val="a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31D0A1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97F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162E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657B5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8249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F81D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039FD4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B588C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AC6245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CC57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F5D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6A37CE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3B5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82A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8FAE3B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BFE8F6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Delitos de terrorismo o delitos ligados a las actividades terroristas</w:t>
      </w:r>
    </w:p>
    <w:p w14:paraId="2FCFB3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delitos de terrorismo o delitos ligados a las actividades terroristas, de una condena en sentencia firme que se haya dictado, como máximo, en los cinco años anteriores o en la que se haya establecido directamente un período de exclusión que siga siendo aplicable? Tal como se definen en los artículos 1 y 3 de la Decisión marco del Consejo, de 13 de junio de 2002, sobre la lucha contra el terrorismo (DO L 164 de 22.6.2002, p. 3). Este motivo de exclusión engloba también la inducción o complicidad para cometer un delito o la tentativa de cometerlo, tal como se contempla en el artículo 4 de la citada Decisión marco.</w:t>
      </w:r>
    </w:p>
    <w:tbl>
      <w:tblPr>
        <w:tblStyle w:val="a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D95277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F2D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8F1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42B6990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73C4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01D9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07DBF8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328C45B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4AC7D3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A0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C754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67AEB3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B641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4BB56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9F4D4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63F5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Blanqueo de capitales o financiación del terrorismo</w:t>
      </w:r>
    </w:p>
    <w:p w14:paraId="7BDAB4D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blanqueo de capitales o financiación del terrorismo, de una condena en sentencia firme que se haya dictado, como máximo, en los cinco años anteriores o en la que se haya establecido directamente un período de exclusión que siga siendo aplicable? Tal como se definen en el artículo 1 de la Directiva 2005/60/CE del Parlamento Europeo y del Consejo, de 26 de octubre de 2005, relativa a la prevención de la utilización del sistema financiero para el blanqueo de capitales y para la financiación del terrorismo (DO L 309 de 25.11.2005, p. 15).</w:t>
      </w:r>
    </w:p>
    <w:tbl>
      <w:tblPr>
        <w:tblStyle w:val="a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F53EB6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8420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905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2C96E9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A509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94F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4A587A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8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51ECD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84808C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869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6E1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22C2AB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6067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28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436FC5B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22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1FFB98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Trabajo infantil y otras formas de trata de seres humanos</w:t>
      </w:r>
    </w:p>
    <w:p w14:paraId="3A7DE3B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sido el propio operador económico, o cualquier persona que sea miembro de su órgano de administración, de dirección o de supervisión o que tenga poderes de representación, decisión o control en él, objeto, por trabajo infantil y otras formas de trata de seres humanos, de una condena en sentencia firme que se haya dictado, como máximo, en los cinco años anteriores o en la que se haya establecido directamente un período de exclusión que siga siendo aplicable?</w:t>
      </w:r>
    </w:p>
    <w:p w14:paraId="0A958B4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Tal como se definen en el artículo 2 de la Directiva 2011/36/UE del Parlamento Europeo y del Consejo, de 5 de abril de 2011, relativa a la prevención y lucha contra la trata de seres humanos y a la protección de las víctimas y por la que se sustituye la Decisión marco 2002/629/JAI del Consejo (DO L 101 de 15.4.2011, p. 1).</w:t>
      </w:r>
    </w:p>
    <w:tbl>
      <w:tblPr>
        <w:tblStyle w:val="a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76B6C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C9AD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D6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7B9BE1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DE22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9DC6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BBDCA7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B0E64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533F64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0E8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875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7060DE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B75B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0576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E50C1B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579E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2"/>
          <w:tab w:val="left" w:pos="8948"/>
        </w:tabs>
        <w:rPr>
          <w:rFonts w:ascii="Open Sans" w:eastAsia="Open Sans" w:hAnsi="Open Sans" w:cs="Open Sans"/>
          <w:color w:val="FFFFFF"/>
          <w:sz w:val="22"/>
          <w:szCs w:val="22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B: Motivos referidos al pago de impuestos o de cotizaciones a la seguridad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67C271B3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990D7B1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2,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34AF57D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2"/>
          <w:szCs w:val="22"/>
        </w:rPr>
      </w:pPr>
    </w:p>
    <w:p w14:paraId="45CA02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Pago de impuestos</w:t>
      </w:r>
    </w:p>
    <w:p w14:paraId="71D4FDA2" w14:textId="77777777" w:rsidR="00870DBE" w:rsidRDefault="000A1F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al pago de impuestos, en el país en el que está establecido o en el Estado miembro del poder adjudicador o la entidad adjudicadora, si no coincide con su país de establecimiento?</w:t>
      </w:r>
    </w:p>
    <w:tbl>
      <w:tblPr>
        <w:tblStyle w:val="a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4952C4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333C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7145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F87A2A7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02FE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A8CC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77E4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F7BF6D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C52795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5C0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9F11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F6BD63E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6AA3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DF4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706BDA7" w14:textId="77777777" w:rsidR="00870DBE" w:rsidRDefault="00870DBE">
      <w:pPr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8A65AD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0F7427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Cotizaciones a la seguridad social</w:t>
      </w:r>
    </w:p>
    <w:p w14:paraId="78BDCC0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incumplido el operador económico sus obligaciones relativas a las cotizaciones a la seguridad social, tanto en el país en el que está establecido como en el Estado miembro del poder adjudicador o la entidad adjudicadora, si no coincide con su país de establecimiento?</w:t>
      </w:r>
    </w:p>
    <w:tbl>
      <w:tblPr>
        <w:tblStyle w:val="a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406C78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A4C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1C1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B8C8A8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0DF9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10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9AA4FF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5CA1C5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ind w:right="360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910341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AB4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E4D17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59D1F72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BFE5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7C3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703CE0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18042FE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eastAsia="Open Sans" w:hAnsi="Open Sans" w:cs="Open Sans"/>
          <w:color w:val="FFFFFF"/>
          <w:sz w:val="21"/>
          <w:szCs w:val="21"/>
          <w:shd w:val="clear" w:color="auto" w:fill="0084D1"/>
        </w:rPr>
      </w:pP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>C: Motivos referidos a la insolvencia, los conflictos de intereses o la falta profesional</w:t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  <w:r>
        <w:rPr>
          <w:rFonts w:ascii="Open Sans" w:eastAsia="Open Sans" w:hAnsi="Open Sans" w:cs="Open Sans"/>
          <w:b/>
          <w:color w:val="FFFFFF"/>
          <w:sz w:val="21"/>
          <w:szCs w:val="21"/>
          <w:shd w:val="clear" w:color="auto" w:fill="0084D1"/>
        </w:rPr>
        <w:tab/>
      </w:r>
    </w:p>
    <w:p w14:paraId="73AF45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617A33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artículo 57, apartado 4, de la Directiva 2014/24/UE establece los siguientes motivos de exclusión </w:t>
      </w:r>
      <w:r>
        <w:rPr>
          <w:rFonts w:ascii="Open Sans" w:eastAsia="Open Sans" w:hAnsi="Open Sans" w:cs="Open Sans"/>
          <w:color w:val="000000"/>
          <w:sz w:val="22"/>
          <w:szCs w:val="22"/>
        </w:rPr>
        <w:t>(indique las respuestas)</w:t>
      </w:r>
      <w:r>
        <w:rPr>
          <w:rFonts w:ascii="Open Sans" w:eastAsia="Open Sans" w:hAnsi="Open Sans" w:cs="Open Sans"/>
          <w:b/>
          <w:color w:val="000000"/>
          <w:sz w:val="22"/>
          <w:szCs w:val="22"/>
        </w:rPr>
        <w:t>:</w:t>
      </w:r>
    </w:p>
    <w:p w14:paraId="73DD9241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40AB9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el ámbito del Derecho medioambiental</w:t>
      </w:r>
    </w:p>
    <w:p w14:paraId="4A02BF8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medioambiental?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19F7FDA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98BE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A22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87DE8D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994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2E7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15AB6E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028AA1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social</w:t>
      </w:r>
    </w:p>
    <w:p w14:paraId="1312283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social?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544548F0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CD8F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C243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980BA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BF09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881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60C354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D6529E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Incumplimiento de obligaciones en los ámbitos del Derecho laboral</w:t>
      </w:r>
    </w:p>
    <w:p w14:paraId="1D06655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Según su leal saber y entender, ¿ha incumplido el operador económico sus obligaciones en el ámbito del Derecho laboral? Tal como se contemplan a efectos de la presente contratación en la legislación nacional, en el anuncio pertinente o los pliegos de la contratación o en el artículo 18, apartado 2, de la Directiva 2014/24/UE.</w:t>
      </w:r>
    </w:p>
    <w:tbl>
      <w:tblPr>
        <w:tblStyle w:val="a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13BD75C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780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272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CB7189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AB0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A234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736C6C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756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Quiebra</w:t>
      </w:r>
    </w:p>
    <w:p w14:paraId="6153221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encuentra el operador económico en quiebra?</w:t>
      </w:r>
    </w:p>
    <w:tbl>
      <w:tblPr>
        <w:tblStyle w:val="a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ABAAC6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F252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1BC8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489E64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50D7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349FA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954A95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FF1E74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470A38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2FCE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D80B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3256BA8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3D8BC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27B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D9FFF1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E0B221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Insolvencia</w:t>
      </w:r>
    </w:p>
    <w:p w14:paraId="0C28113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sometido a un procedimiento de insolvencia o liquidación?</w:t>
      </w:r>
    </w:p>
    <w:tbl>
      <w:tblPr>
        <w:tblStyle w:val="a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3F6562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8653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07FD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173A30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48664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46AD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C4142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EA483E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B55000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5283C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54E2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6DF2C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E9A5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728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084DDA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D9FAAF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Convenio con los acreedores</w:t>
      </w:r>
    </w:p>
    <w:p w14:paraId="716FA36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un convenio con sus acreedores?</w:t>
      </w:r>
    </w:p>
    <w:tbl>
      <w:tblPr>
        <w:tblStyle w:val="afd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36E3267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354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1FD4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C464F4F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A0A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06E5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05D50A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6EC176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A4A59C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e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4DFFB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3189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B246A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D2C43D6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7D10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B6A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33183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213608D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Situación análoga a la quiebra con arreglo al Derecho nacional</w:t>
      </w:r>
    </w:p>
    <w:p w14:paraId="30FF20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 el operador económico en alguna situación análoga a la quiebra, resultante de un procedimiento similar vigente en las disposiciones legales y reglamentarias nacionales?</w:t>
      </w:r>
    </w:p>
    <w:tbl>
      <w:tblPr>
        <w:tblStyle w:val="aff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F96AB03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6CDD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2B3C1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B4FF08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B58E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E3B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4CAB3B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F5E7E6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0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E1FF1C2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505E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0FE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18D2ED1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A736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9D450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EDF225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343A6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Activos que están siendo administrados por un liquidador</w:t>
      </w:r>
    </w:p>
    <w:p w14:paraId="4BB1EF51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¿Están los activos del operador económico siendo administrados por un liquidador o por un tribunal?</w:t>
      </w:r>
    </w:p>
    <w:tbl>
      <w:tblPr>
        <w:tblStyle w:val="aff1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261870C5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6C51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4511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9E07A5B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B07F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E474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3C2C48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FB711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2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A9C08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DB88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DBA1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DD522A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4CCF25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B383D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649E956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D66B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Las actividades empresariales han sido suspendidas</w:t>
      </w:r>
    </w:p>
    <w:p w14:paraId="66F504E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¿Han sido suspendidas las actividades empresariales del operador económico?</w:t>
      </w:r>
    </w:p>
    <w:tbl>
      <w:tblPr>
        <w:tblStyle w:val="aff3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F89DB1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A09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2D0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EACA8D2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7D647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D44D7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D54AE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1A7EFE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Esta información, ¿está disponible sin costes para las autoridades en una base de datos de un Estado miembro de la UE?</w:t>
      </w:r>
    </w:p>
    <w:tbl>
      <w:tblPr>
        <w:tblStyle w:val="aff4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00DB6E3D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ABB5F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12D1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094C46D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0CFB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CC45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640517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C81B06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Acuerdos con otros operadores económicos destinados a falsear la competencia</w:t>
      </w:r>
    </w:p>
    <w:p w14:paraId="66590A0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celebrado el operador económico acuerdos con otros operadores económicos destinados a falsear la competencia?</w:t>
      </w:r>
    </w:p>
    <w:tbl>
      <w:tblPr>
        <w:tblStyle w:val="aff5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63F8A26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37C2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DA49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3A824C89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A4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F043D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3BEFC5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E33D8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8BCD03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Ha cometido una falta profesional grave</w:t>
      </w:r>
    </w:p>
    <w:p w14:paraId="2E8CBC3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declarado al operador económico culpable de una falta profesional grave? En su caso, véanse las definiciones en el Derecho nacional, el anuncio pertinente o los pliegos de la contratación.</w:t>
      </w:r>
    </w:p>
    <w:tbl>
      <w:tblPr>
        <w:tblStyle w:val="aff6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D33C9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CD1C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A8DD0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E1035C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3A382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4A0F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EEB7AB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CFA88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Conflicto de intereses debido a su participación en el procedimiento de contratación</w:t>
      </w:r>
    </w:p>
    <w:p w14:paraId="5B80378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¿Tiene el operador económico conocimiento de algún conflicto de intereses, con arreglo al Derecho nacional, el anuncio pertinente o los pliegos de la contratación, debido a su participación en el procedimiento de contratación?</w:t>
      </w:r>
    </w:p>
    <w:tbl>
      <w:tblPr>
        <w:tblStyle w:val="aff7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50E5F58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F07A3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4F0FF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6D38A143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6CA4B6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7A9C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308F781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AFF8BE3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Participación, directa o indirecta, en la preparación del presente procedimiento de contratación</w:t>
      </w:r>
    </w:p>
    <w:p w14:paraId="08A64269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asesorado el operador económico, o alguna empresa relacionada con él, al poder adjudicador o la entidad adjudicadora o ha intervenido de otra manera en la preparación del procedimiento de contratación?</w:t>
      </w:r>
    </w:p>
    <w:tbl>
      <w:tblPr>
        <w:tblStyle w:val="aff8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997857A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E596F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9E65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2C2D17DC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897B9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17E75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58F9261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9373205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Rescisión anticipada, imposición de daños y perjuicios u otras sanciones comparables</w:t>
      </w:r>
    </w:p>
    <w:p w14:paraId="0586D8B7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¿Ha experimentado el operador económico la rescisión anticipada de un contrato público anterior, un contrato anterior con una entidad adjudicadora o un contrato de concesión anterior o la imposición de daños y perjuicios u otras sanciones comparables en relación con ese contrato anterior?</w:t>
      </w:r>
    </w:p>
    <w:tbl>
      <w:tblPr>
        <w:tblStyle w:val="aff9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7CE656DB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4915D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96F0E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34CD8D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F099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0C832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76269BA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22EF5D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Presentación de declaraciones falsas, ocultación de información, incapacidad de presentar los documentos exigidos y obtención de información confidencial del presente procedimiento</w:t>
      </w:r>
    </w:p>
    <w:p w14:paraId="1E9A29B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¿Se ha encontrado el operador económico en alguna de las situaciones siguientes:</w:t>
      </w:r>
    </w:p>
    <w:p w14:paraId="1B3F784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a) ha sido declarado culpable de falsedad grave al proporcionar la información exigida para verificar la inexistencia de motivos de exclusión o el cumplimiento de los criterios de selección,</w:t>
      </w:r>
    </w:p>
    <w:p w14:paraId="6CF5D5A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b) ha ocultado tal información,</w:t>
      </w:r>
    </w:p>
    <w:p w14:paraId="2E11E7F8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c) no ha podido presentar sin demora los documentos justificativos exigidos por el poder adjudicador o la entidad adjudicadora, y</w:t>
      </w:r>
    </w:p>
    <w:p w14:paraId="7FFCE47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d) ha intentado influir indebidamente en el proceso de toma de decisiones del poder adjudicador o de la entidad adjudicadora, obtener información confidencial que pueda conferirle ventajas indebidas en el procedimiento de contratación o proporcionar por negligencia información engañosa que pueda tener una influencia importante en las decisiones relativas a la exclusión, selección o adjudicación?</w:t>
      </w:r>
    </w:p>
    <w:tbl>
      <w:tblPr>
        <w:tblStyle w:val="affa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460F819F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4AA9B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1B0FC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01BC26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C94F1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AB5C6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2A257C9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B29855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2ED85A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IV: Criterios de selección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6D2DBEF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  <w:shd w:val="clear" w:color="auto" w:fill="0084D1"/>
        </w:rPr>
      </w:pPr>
    </w:p>
    <w:p w14:paraId="0F0425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FFFFFF"/>
          <w:sz w:val="22"/>
          <w:szCs w:val="22"/>
          <w:shd w:val="clear" w:color="auto" w:fill="0084D1"/>
        </w:rPr>
      </w:pP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>ɑ: Indicación global relativa a todos los criterios de selección</w:t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  <w:r>
        <w:rPr>
          <w:rFonts w:ascii="Arial" w:eastAsia="Arial" w:hAnsi="Arial" w:cs="Arial"/>
          <w:b/>
          <w:color w:val="FFFFFF"/>
          <w:sz w:val="22"/>
          <w:szCs w:val="22"/>
          <w:shd w:val="clear" w:color="auto" w:fill="0084D1"/>
        </w:rPr>
        <w:tab/>
      </w:r>
    </w:p>
    <w:p w14:paraId="2D286E9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279A2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Respecto a los criterios de selección, el operador económico declara que:</w:t>
      </w:r>
    </w:p>
    <w:p w14:paraId="2150C6D2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2E8302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todos los criterios de selección requeridos:</w:t>
      </w:r>
    </w:p>
    <w:p w14:paraId="108CD636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602A16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b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3AB22AC4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5857E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EED4B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71311DA1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F76D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F2DE9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044AAF77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03A130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V: Reducción del número de candidatos cualificados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EF84F6E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70BF3AB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que:</w:t>
      </w:r>
    </w:p>
    <w:p w14:paraId="508FD69D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92929AA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Cumple los criterios objetivos y no discriminatorios o las normas que deben aplicarse a fin de limitar el número de candidatos de la manera siguiente:</w:t>
      </w:r>
    </w:p>
    <w:p w14:paraId="7B30366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03A4BB02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En los casos en que se exija la presentación de determinados certificados u otras formas de pruebas documentales, indique respecto a cada uno de ellos si el operador económico posee los documentos necesarios:</w:t>
      </w:r>
    </w:p>
    <w:p w14:paraId="61A6F33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CCEA894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Si algunos de estos certificados u otros tipos de pruebas documentales están disponibles en formato electrónico, sírvase indicar respecto de cada uno de ellos:</w:t>
      </w:r>
    </w:p>
    <w:p w14:paraId="7F2616C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3457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Indique la respuesta</w:t>
      </w:r>
    </w:p>
    <w:tbl>
      <w:tblPr>
        <w:tblStyle w:val="affc"/>
        <w:tblW w:w="90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59"/>
        <w:gridCol w:w="8711"/>
      </w:tblGrid>
      <w:tr w:rsidR="00870DBE" w14:paraId="606EE051" w14:textId="77777777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8F23A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174E8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Sí</w:t>
            </w:r>
          </w:p>
        </w:tc>
      </w:tr>
      <w:tr w:rsidR="00870DBE" w14:paraId="413B53B4" w14:textId="77777777">
        <w:tc>
          <w:tcPr>
            <w:tcW w:w="3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05CF8" w14:textId="77777777" w:rsidR="00870DBE" w:rsidRDefault="00870D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8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B4BE4" w14:textId="77777777" w:rsidR="00870DBE" w:rsidRDefault="000A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eastAsia="Open Sans" w:hAnsi="Open Sans" w:cs="Open Sans"/>
                <w:color w:val="000000"/>
                <w:sz w:val="22"/>
                <w:szCs w:val="22"/>
              </w:rPr>
              <w:t>No</w:t>
            </w:r>
          </w:p>
        </w:tc>
      </w:tr>
    </w:tbl>
    <w:p w14:paraId="1C06ED1F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0C371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Esta información, ¿está disponible sin costes para las autoridades en una base de datos de un Estado miembro de la </w:t>
      </w:r>
      <w:proofErr w:type="spellStart"/>
      <w:proofErr w:type="gramStart"/>
      <w:r>
        <w:rPr>
          <w:rFonts w:ascii="Open Sans" w:eastAsia="Open Sans" w:hAnsi="Open Sans" w:cs="Open Sans"/>
          <w:b/>
          <w:color w:val="000000"/>
          <w:sz w:val="22"/>
          <w:szCs w:val="22"/>
        </w:rPr>
        <w:t>UE?Indique</w:t>
      </w:r>
      <w:proofErr w:type="spellEnd"/>
      <w:proofErr w:type="gramEnd"/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 la respuesta</w:t>
      </w:r>
    </w:p>
    <w:p w14:paraId="74EF3154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17446345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35A11C5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hd w:val="clear" w:color="auto" w:fill="9999FF"/>
        </w:rPr>
      </w:pPr>
      <w:r>
        <w:rPr>
          <w:rFonts w:ascii="Open Sans" w:eastAsia="Open Sans" w:hAnsi="Open Sans" w:cs="Open Sans"/>
          <w:b/>
          <w:color w:val="000000"/>
          <w:shd w:val="clear" w:color="auto" w:fill="9999FF"/>
        </w:rPr>
        <w:t>Parte VI: Declaraciones finales</w:t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  <w:r>
        <w:rPr>
          <w:rFonts w:ascii="Open Sans" w:eastAsia="Open Sans" w:hAnsi="Open Sans" w:cs="Open Sans"/>
          <w:b/>
          <w:color w:val="000000"/>
          <w:shd w:val="clear" w:color="auto" w:fill="9999FF"/>
        </w:rPr>
        <w:tab/>
      </w:r>
    </w:p>
    <w:p w14:paraId="00CA14E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638F76DE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la información comunicada en las partes II – V es exacta y veraz y ha sido facilitada con pleno conocimiento de las consecuencias de una falsa declaración de carácter grave.</w:t>
      </w:r>
    </w:p>
    <w:p w14:paraId="11D003E9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7432B7BD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El operador económico declara formalmente que podrá aportar los certificados y otros tipos de pruebas documentales contemplados sin tardanza, cuando se le soliciten, salvo en caso de que:</w:t>
      </w:r>
    </w:p>
    <w:p w14:paraId="58BFD368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21E1F76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a) el poder adjudicador o la entidad adjudicadora tengan la posibilidad de obtener los documentos justificativos de que se trate directamente, accediendo a una base de datos nacional de cualquier Estado miembro que pueda consultarse de forma gratuita, (siempre y cuando el operador económico haya facilitado la información necesaria (dirección de la página web, autoridad u organismo expedidor, referencia exacta de la documentación) que permita al poder adjudicador o la entidad adjudicadora hacerlo; si fuera preciso, deberá otorgarse el oportuno consentimiento para acceder a dicha base de datos), o</w:t>
      </w:r>
    </w:p>
    <w:p w14:paraId="68A9D42C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63D81D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b) A partir del 18 de octubre de 2018 a más tardar (dependiendo de la aplicación a nivel nacional del artículo 59, apartado 5, párrafo segundo, de la Directiva 2014/24/UE), el poder adjudicador o la entidad adjudicadora ya posean los documentos en cuestión.</w:t>
      </w:r>
    </w:p>
    <w:p w14:paraId="10A9DCA3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F82050C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 xml:space="preserve">El operador económico formalmente consiente en que la Cámara de Comercio de Sevilla tenga acceso a los documentos justificativos de la información que se ha facilitado en el presente Documento Europeo Único de Contratación, a efectos del presente procedimiento de contratación. </w:t>
      </w:r>
    </w:p>
    <w:p w14:paraId="1A08812B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534FFFFF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Fecha, lugar y firma o firmas:</w:t>
      </w:r>
    </w:p>
    <w:p w14:paraId="3F1CCE60" w14:textId="77777777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p w14:paraId="4F261290" w14:textId="77777777" w:rsidR="00870DBE" w:rsidRDefault="000A1FD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color w:val="000000"/>
          <w:sz w:val="22"/>
          <w:szCs w:val="22"/>
        </w:rPr>
        <w:t>Fecha</w:t>
      </w:r>
    </w:p>
    <w:p w14:paraId="20BB03D3" w14:textId="64AEE350" w:rsidR="00870DBE" w:rsidRDefault="00870DB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Open Sans" w:eastAsia="Open Sans" w:hAnsi="Open Sans" w:cs="Open Sans"/>
          <w:color w:val="000000"/>
          <w:sz w:val="22"/>
          <w:szCs w:val="22"/>
        </w:rPr>
      </w:pPr>
    </w:p>
    <w:sectPr w:rsidR="00870DBE">
      <w:headerReference w:type="default" r:id="rId10"/>
      <w:footerReference w:type="default" r:id="rId11"/>
      <w:pgSz w:w="11906" w:h="16838"/>
      <w:pgMar w:top="2235" w:right="1418" w:bottom="1560" w:left="1418" w:header="227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66E6" w14:textId="77777777" w:rsidR="0053374C" w:rsidRDefault="0053374C">
      <w:r>
        <w:separator/>
      </w:r>
    </w:p>
  </w:endnote>
  <w:endnote w:type="continuationSeparator" w:id="0">
    <w:p w14:paraId="6908955D" w14:textId="77777777" w:rsidR="0053374C" w:rsidRDefault="005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FDA0" w14:textId="77777777" w:rsidR="00870DBE" w:rsidRDefault="000A1FD6">
    <w:pPr>
      <w:pBdr>
        <w:top w:val="nil"/>
        <w:left w:val="nil"/>
        <w:bottom w:val="nil"/>
        <w:right w:val="nil"/>
        <w:between w:val="nil"/>
      </w:pBdr>
      <w:jc w:val="right"/>
      <w:rPr>
        <w:rFonts w:ascii="Open Sans Light" w:eastAsia="Open Sans Light" w:hAnsi="Open Sans Light" w:cs="Open Sans Light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6"/>
        <w:szCs w:val="16"/>
      </w:rPr>
      <w:t xml:space="preserve">Página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PAGE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2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 xml:space="preserve"> de </w:t>
    </w:r>
    <w:r>
      <w:rPr>
        <w:rFonts w:ascii="Open Sans" w:eastAsia="Open Sans" w:hAnsi="Open Sans" w:cs="Open Sans"/>
        <w:color w:val="000000"/>
        <w:sz w:val="16"/>
        <w:szCs w:val="16"/>
      </w:rPr>
      <w:fldChar w:fldCharType="begin"/>
    </w:r>
    <w:r>
      <w:rPr>
        <w:rFonts w:ascii="Open Sans" w:eastAsia="Open Sans" w:hAnsi="Open Sans" w:cs="Open Sans"/>
        <w:color w:val="000000"/>
        <w:sz w:val="16"/>
        <w:szCs w:val="16"/>
      </w:rPr>
      <w:instrText>NUMPAGES</w:instrText>
    </w:r>
    <w:r>
      <w:rPr>
        <w:rFonts w:ascii="Open Sans" w:eastAsia="Open Sans" w:hAnsi="Open Sans" w:cs="Open Sans"/>
        <w:color w:val="000000"/>
        <w:sz w:val="16"/>
        <w:szCs w:val="16"/>
      </w:rPr>
      <w:fldChar w:fldCharType="separate"/>
    </w:r>
    <w:r w:rsidR="004A617F">
      <w:rPr>
        <w:rFonts w:ascii="Open Sans" w:eastAsia="Open Sans" w:hAnsi="Open Sans" w:cs="Open Sans"/>
        <w:noProof/>
        <w:color w:val="000000"/>
        <w:sz w:val="16"/>
        <w:szCs w:val="16"/>
      </w:rPr>
      <w:t>14</w:t>
    </w:r>
    <w:r>
      <w:rPr>
        <w:rFonts w:ascii="Open Sans" w:eastAsia="Open Sans" w:hAnsi="Open Sans" w:cs="Open Sans"/>
        <w:color w:val="000000"/>
        <w:sz w:val="16"/>
        <w:szCs w:val="16"/>
      </w:rPr>
      <w:fldChar w:fldCharType="end"/>
    </w:r>
    <w:r>
      <w:rPr>
        <w:rFonts w:ascii="Open Sans" w:eastAsia="Open Sans" w:hAnsi="Open Sans" w:cs="Open Sans"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83362" w14:textId="77777777" w:rsidR="0053374C" w:rsidRDefault="0053374C">
      <w:r>
        <w:separator/>
      </w:r>
    </w:p>
  </w:footnote>
  <w:footnote w:type="continuationSeparator" w:id="0">
    <w:p w14:paraId="7EED98F0" w14:textId="77777777" w:rsidR="0053374C" w:rsidRDefault="0053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98D1" w14:textId="120058AA" w:rsidR="005478AD" w:rsidRDefault="005478A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b/>
        <w:color w:val="000000"/>
      </w:rPr>
    </w:pPr>
  </w:p>
  <w:p w14:paraId="43A887E4" w14:textId="3F54A51C" w:rsidR="00870DBE" w:rsidRDefault="000A1FD6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b/>
        <w:color w:val="000000"/>
      </w:rPr>
      <w:t>ANEXO: FORMULARIO DEUC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727"/>
    <w:multiLevelType w:val="multilevel"/>
    <w:tmpl w:val="0930AF7E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1015FC0"/>
    <w:multiLevelType w:val="multilevel"/>
    <w:tmpl w:val="01D6C03A"/>
    <w:lvl w:ilvl="0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51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72B021B"/>
    <w:multiLevelType w:val="multilevel"/>
    <w:tmpl w:val="D016554A"/>
    <w:lvl w:ilvl="0">
      <w:numFmt w:val="bullet"/>
      <w:lvlText w:val="✔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</w:abstractNum>
  <w:abstractNum w:abstractNumId="3" w15:restartNumberingAfterBreak="0">
    <w:nsid w:val="7F832470"/>
    <w:multiLevelType w:val="multilevel"/>
    <w:tmpl w:val="3820A662"/>
    <w:lvl w:ilvl="0">
      <w:numFmt w:val="bullet"/>
      <w:lvlText w:val="•"/>
      <w:lvlJc w:val="left"/>
      <w:pPr>
        <w:ind w:left="2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•"/>
      <w:lvlJc w:val="left"/>
      <w:pPr>
        <w:ind w:left="63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99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35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1716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07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43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2796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44274252">
    <w:abstractNumId w:val="1"/>
  </w:num>
  <w:num w:numId="2" w16cid:durableId="299461448">
    <w:abstractNumId w:val="2"/>
  </w:num>
  <w:num w:numId="3" w16cid:durableId="307177213">
    <w:abstractNumId w:val="0"/>
  </w:num>
  <w:num w:numId="4" w16cid:durableId="92827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BE"/>
    <w:rsid w:val="00060845"/>
    <w:rsid w:val="00061267"/>
    <w:rsid w:val="00071D88"/>
    <w:rsid w:val="000906CD"/>
    <w:rsid w:val="00097881"/>
    <w:rsid w:val="000A1FD6"/>
    <w:rsid w:val="000E0C99"/>
    <w:rsid w:val="000E5967"/>
    <w:rsid w:val="000F4453"/>
    <w:rsid w:val="00106183"/>
    <w:rsid w:val="00115180"/>
    <w:rsid w:val="00115DAE"/>
    <w:rsid w:val="0012649A"/>
    <w:rsid w:val="00163DBE"/>
    <w:rsid w:val="0016658E"/>
    <w:rsid w:val="001820F1"/>
    <w:rsid w:val="001C3769"/>
    <w:rsid w:val="001C7BF8"/>
    <w:rsid w:val="001F1A49"/>
    <w:rsid w:val="00207D23"/>
    <w:rsid w:val="002158A4"/>
    <w:rsid w:val="002430AC"/>
    <w:rsid w:val="00245A7E"/>
    <w:rsid w:val="00267BF9"/>
    <w:rsid w:val="00283D66"/>
    <w:rsid w:val="002D7DF8"/>
    <w:rsid w:val="003006D8"/>
    <w:rsid w:val="00311C9F"/>
    <w:rsid w:val="00314068"/>
    <w:rsid w:val="00317425"/>
    <w:rsid w:val="003178F7"/>
    <w:rsid w:val="0037646E"/>
    <w:rsid w:val="00387DEA"/>
    <w:rsid w:val="003B6E86"/>
    <w:rsid w:val="00421015"/>
    <w:rsid w:val="0043768C"/>
    <w:rsid w:val="00442E22"/>
    <w:rsid w:val="00446A90"/>
    <w:rsid w:val="004512EE"/>
    <w:rsid w:val="00456FE2"/>
    <w:rsid w:val="00494A5F"/>
    <w:rsid w:val="004A617F"/>
    <w:rsid w:val="004D446C"/>
    <w:rsid w:val="004F4C7C"/>
    <w:rsid w:val="0053374C"/>
    <w:rsid w:val="005478AD"/>
    <w:rsid w:val="00564DA0"/>
    <w:rsid w:val="0057335D"/>
    <w:rsid w:val="005B0C20"/>
    <w:rsid w:val="005B704E"/>
    <w:rsid w:val="006263E1"/>
    <w:rsid w:val="00634C55"/>
    <w:rsid w:val="00641E4E"/>
    <w:rsid w:val="006511F5"/>
    <w:rsid w:val="00655552"/>
    <w:rsid w:val="0067736B"/>
    <w:rsid w:val="006A3217"/>
    <w:rsid w:val="006E2875"/>
    <w:rsid w:val="0072532C"/>
    <w:rsid w:val="007853C1"/>
    <w:rsid w:val="007B1DD6"/>
    <w:rsid w:val="007B4989"/>
    <w:rsid w:val="007C1C05"/>
    <w:rsid w:val="00800470"/>
    <w:rsid w:val="00870DBE"/>
    <w:rsid w:val="00871E08"/>
    <w:rsid w:val="008A3F03"/>
    <w:rsid w:val="008B180E"/>
    <w:rsid w:val="008E3A05"/>
    <w:rsid w:val="00951AB7"/>
    <w:rsid w:val="00967A9B"/>
    <w:rsid w:val="009863C2"/>
    <w:rsid w:val="009F52E8"/>
    <w:rsid w:val="00A4110B"/>
    <w:rsid w:val="00A454AB"/>
    <w:rsid w:val="00A930FB"/>
    <w:rsid w:val="00AA4076"/>
    <w:rsid w:val="00AF49C6"/>
    <w:rsid w:val="00B03B45"/>
    <w:rsid w:val="00B0710E"/>
    <w:rsid w:val="00B35174"/>
    <w:rsid w:val="00B44B4B"/>
    <w:rsid w:val="00B80499"/>
    <w:rsid w:val="00B92410"/>
    <w:rsid w:val="00BB1BBD"/>
    <w:rsid w:val="00C069C4"/>
    <w:rsid w:val="00C2404A"/>
    <w:rsid w:val="00C55FB9"/>
    <w:rsid w:val="00C63943"/>
    <w:rsid w:val="00CB415A"/>
    <w:rsid w:val="00CC2675"/>
    <w:rsid w:val="00CD31D9"/>
    <w:rsid w:val="00D607C2"/>
    <w:rsid w:val="00D808A8"/>
    <w:rsid w:val="00DA281C"/>
    <w:rsid w:val="00DA68DC"/>
    <w:rsid w:val="00DD27EC"/>
    <w:rsid w:val="00DE5A0E"/>
    <w:rsid w:val="00E02CBF"/>
    <w:rsid w:val="00E50632"/>
    <w:rsid w:val="00E50760"/>
    <w:rsid w:val="00E54468"/>
    <w:rsid w:val="00E5520F"/>
    <w:rsid w:val="00E75CB7"/>
    <w:rsid w:val="00EB1B0F"/>
    <w:rsid w:val="00EC26D6"/>
    <w:rsid w:val="00ED00EA"/>
    <w:rsid w:val="00F51C4B"/>
    <w:rsid w:val="00F86EB3"/>
    <w:rsid w:val="00F959CD"/>
    <w:rsid w:val="00FA28CD"/>
    <w:rsid w:val="00FD7F4C"/>
    <w:rsid w:val="00FE150D"/>
    <w:rsid w:val="0C68CB1D"/>
    <w:rsid w:val="6352CDFC"/>
    <w:rsid w:val="78F59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8A33"/>
  <w15:docId w15:val="{DCCCF3BA-E795-404D-9FDA-6F76655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6E86"/>
  </w:style>
  <w:style w:type="paragraph" w:styleId="Piedepgina">
    <w:name w:val="footer"/>
    <w:basedOn w:val="Normal"/>
    <w:link w:val="PiedepginaCar"/>
    <w:uiPriority w:val="99"/>
    <w:unhideWhenUsed/>
    <w:rsid w:val="003B6E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6E86"/>
  </w:style>
  <w:style w:type="paragraph" w:styleId="Sinespaciado">
    <w:name w:val="No Spacing"/>
    <w:uiPriority w:val="1"/>
    <w:qFormat/>
    <w:rsid w:val="0064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f3e4f-7897-4918-8173-78f44fda6861">
      <Terms xmlns="http://schemas.microsoft.com/office/infopath/2007/PartnerControls"/>
    </lcf76f155ced4ddcb4097134ff3c332f>
    <TaxCatchAll xmlns="29c63205-ac81-4dbc-b248-8fc2a3e43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C8A38586FFB34F8588C9E844795CB8" ma:contentTypeVersion="18" ma:contentTypeDescription="Crear nuevo documento." ma:contentTypeScope="" ma:versionID="4ea2f3b78dae8dfcca7a06a39d205eca">
  <xsd:schema xmlns:xsd="http://www.w3.org/2001/XMLSchema" xmlns:xs="http://www.w3.org/2001/XMLSchema" xmlns:p="http://schemas.microsoft.com/office/2006/metadata/properties" xmlns:ns2="9b3f3e4f-7897-4918-8173-78f44fda6861" xmlns:ns3="b4d70033-b056-4787-9a04-0a12a20993a9" xmlns:ns4="29c63205-ac81-4dbc-b248-8fc2a3e433ff" targetNamespace="http://schemas.microsoft.com/office/2006/metadata/properties" ma:root="true" ma:fieldsID="6fc3771ce9994441ba020947e81f0525" ns2:_="" ns3:_="" ns4:_="">
    <xsd:import namespace="9b3f3e4f-7897-4918-8173-78f44fda6861"/>
    <xsd:import namespace="b4d70033-b056-4787-9a04-0a12a20993a9"/>
    <xsd:import namespace="29c63205-ac81-4dbc-b248-8fc2a3e43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f3e4f-7897-4918-8173-78f44fda6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fc0cab3-5c77-447d-8997-0c1d25d95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70033-b056-4787-9a04-0a12a2099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63205-ac81-4dbc-b248-8fc2a3e433f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b1337c7-e2bc-4df5-ba12-b287889c1fd9}" ma:internalName="TaxCatchAll" ma:showField="CatchAllData" ma:web="29c63205-ac81-4dbc-b248-8fc2a3e43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8D6DF-3C32-43DC-96E4-68C1DEA79735}">
  <ds:schemaRefs>
    <ds:schemaRef ds:uri="http://schemas.microsoft.com/office/2006/metadata/properties"/>
    <ds:schemaRef ds:uri="http://schemas.microsoft.com/office/infopath/2007/PartnerControls"/>
    <ds:schemaRef ds:uri="9b3f3e4f-7897-4918-8173-78f44fda6861"/>
    <ds:schemaRef ds:uri="29c63205-ac81-4dbc-b248-8fc2a3e433ff"/>
  </ds:schemaRefs>
</ds:datastoreItem>
</file>

<file path=customXml/itemProps2.xml><?xml version="1.0" encoding="utf-8"?>
<ds:datastoreItem xmlns:ds="http://schemas.openxmlformats.org/officeDocument/2006/customXml" ds:itemID="{CEC92E8C-B818-4605-AE61-AE76E6E4B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4804D-9896-4E9C-90C3-8EA79329B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f3e4f-7897-4918-8173-78f44fda6861"/>
    <ds:schemaRef ds:uri="b4d70033-b056-4787-9a04-0a12a20993a9"/>
    <ds:schemaRef ds:uri="29c63205-ac81-4dbc-b248-8fc2a3e43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3384</Words>
  <Characters>18612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Vera Rodrígez</dc:creator>
  <cp:lastModifiedBy>JAVIER CUESTA</cp:lastModifiedBy>
  <cp:revision>2</cp:revision>
  <dcterms:created xsi:type="dcterms:W3CDTF">2026-02-04T10:59:00Z</dcterms:created>
  <dcterms:modified xsi:type="dcterms:W3CDTF">2026-02-04T10:59:00Z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