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Partenariado de Tipo Piggyback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Partenariado de Tipo Piggyback (en adelante, el "Contrato") es celebrado el [Fecha], entre:</w:t>
        <w:br/>
        <w:t>1. [Nombre de la Empresa A], una empresa constituida de acuerdo con las leyes de [País], con domicilio en [Dirección], representada por [Nombre del Representante], en su calidad de [Cargo] (en adelante, "Empresa A").</w:t>
        <w:br/>
        <w:t>2. [Nombre de la Empresa B], una empresa constituida de acuerdo con las leyes de [País], con domicilio en [Dirección], representada por [Nombre del Representante], en su calidad de [Cargo] (en adelante, "Empresa B").</w:t>
        <w:br/>
        <w:t>Ambas partes acuerdan los siguientes términos y condiciones para beneficiarse mutuamente en sus actividades comerciales.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objetivo de este Contrato es establecer una colaboración en la que Empresa A utilice la red de distribución y/o presencia de Empresa B en [Especificar País o Región] para comercializar sus productos o servicios. Empresa B proporcionará acceso a sus canales y recursos, facilitando la expansión de Empresa A en el territorio.</w:t>
        <w:br/>
      </w:r>
    </w:p>
    <w:p>
      <w:pPr>
        <w:pStyle w:val="Heading2"/>
        <w:rPr/>
      </w:pPr>
      <w:r>
        <w:rPr/>
        <w:t>3. OBLIGACIONES DE EMPRESA A</w:t>
      </w:r>
    </w:p>
    <w:p>
      <w:pPr>
        <w:pStyle w:val="Normal"/>
        <w:rPr/>
      </w:pPr>
      <w:r>
        <w:rPr/>
        <w:br/>
        <w:t>Empresa A se compromete a:</w:t>
        <w:br/>
        <w:t>a) Proveer a Empresa B de los productos o servicios acordados de manera oportuna.</w:t>
        <w:br/>
        <w:t>b) Proporcionar a Empresa B la información y materiales necesarios para la comercialización de los productos.</w:t>
        <w:br/>
        <w:t>c) Mantener la calidad de los productos o servicios en conformidad con los estándares del mercado y cualquier normativa aplicable.</w:t>
        <w:br/>
      </w:r>
    </w:p>
    <w:p>
      <w:pPr>
        <w:pStyle w:val="Heading2"/>
        <w:rPr/>
      </w:pPr>
      <w:r>
        <w:rPr/>
        <w:t>4. OBLIGACIONES DE EMPRESA B</w:t>
      </w:r>
    </w:p>
    <w:p>
      <w:pPr>
        <w:pStyle w:val="Normal"/>
        <w:rPr/>
      </w:pPr>
      <w:r>
        <w:rPr/>
        <w:br/>
        <w:t>Empresa B se compromete a:</w:t>
        <w:br/>
        <w:t>a) Incluir los productos o servicios de Empresa A dentro de su red de distribución o canales de venta en [Especificar País o Región].</w:t>
        <w:br/>
        <w:t>b) Proporcionar informes regulares a Empresa A sobre las ventas y actividades de marketing en el territorio.</w:t>
        <w:br/>
      </w:r>
    </w:p>
    <w:p>
      <w:pPr>
        <w:pStyle w:val="Normal"/>
        <w:rPr/>
      </w:pPr>
      <w:r>
        <w:rPr/>
        <w:t>c) Cumplir con todas las normativas locales y regulaciones comerciales para la venta de los productos de Empresa A.</w:t>
        <w:br/>
      </w:r>
    </w:p>
    <w:p>
      <w:pPr>
        <w:pStyle w:val="Heading2"/>
        <w:rPr/>
      </w:pPr>
      <w:r>
        <w:rPr/>
        <w:t>5. REPARTO DE BENEFICIOS</w:t>
      </w:r>
    </w:p>
    <w:p>
      <w:pPr>
        <w:pStyle w:val="Normal"/>
        <w:rPr/>
      </w:pPr>
      <w:r>
        <w:rPr/>
        <w:br/>
        <w:t>Las partes acuerdan que los beneficios derivados de la venta de los productos de Empresa A en el territorio serán distribuidos de la siguiente forma:</w:t>
        <w:br/>
        <w:t>- Empresa A recibirá un [Porcentaje]% del valor neto de las ventas.</w:t>
        <w:br/>
        <w:t>- Empresa B recibirá un [Porcentaje]% como compensación por el uso de su red y sus servicios de distribución.</w:t>
        <w:br/>
        <w:t>Los pagos se realizarán de manera [Mensual, Trimestral, etc.] según lo acordado entre las partes.</w:t>
        <w:br/>
      </w:r>
    </w:p>
    <w:p>
      <w:pPr>
        <w:pStyle w:val="Heading2"/>
        <w:rPr/>
      </w:pPr>
      <w:r>
        <w:rPr/>
        <w:t>6. DURACIÓN Y TERMINACIÓN</w:t>
      </w:r>
    </w:p>
    <w:p>
      <w:pPr>
        <w:pStyle w:val="Normal"/>
        <w:rPr/>
      </w:pPr>
      <w:r>
        <w:rPr/>
        <w:br/>
        <w:t>Este Contrato tendrá una duración de [Duración en Años o Meses] y se renovará automáticamente, a menos que una de las partes notifique su intención de no renovar con al menos [Número] días de antelación.</w:t>
        <w:br/>
        <w:t>El Contrato podrá ser terminado de manera anticipada en caso de incumplimiento de cualquiera de las partes o por mutuo acuerdo, mediante notificación escrita.</w:t>
        <w:br/>
      </w:r>
    </w:p>
    <w:p>
      <w:pPr>
        <w:pStyle w:val="Heading2"/>
        <w:rPr/>
      </w:pPr>
      <w:r>
        <w:rPr/>
        <w:t>7. CONFIDENCIALIDAD</w:t>
      </w:r>
    </w:p>
    <w:p>
      <w:pPr>
        <w:pStyle w:val="Normal"/>
        <w:rPr/>
      </w:pPr>
      <w:r>
        <w:rPr/>
        <w:br/>
        <w:t>Ambas partes acuerdan mantener en estricta confidencialidad toda la información técnica, comercial y de cualquier otra índole obtenida durante la vigencia del Contrato. Esta obligación se mantendrá incluso después de la terminación del Contrato.</w:t>
        <w:br/>
      </w:r>
    </w:p>
    <w:p>
      <w:pPr>
        <w:pStyle w:val="Heading2"/>
        <w:rPr/>
      </w:pPr>
      <w:r>
        <w:rPr/>
        <w:t>8.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se someterán a los tribunales de [Ciudad o País].</w:t>
        <w:br/>
      </w:r>
    </w:p>
    <w:p>
      <w:pPr>
        <w:pStyle w:val="Heading2"/>
        <w:rPr/>
      </w:pPr>
      <w:r>
        <w:rPr/>
        <w:t>9.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</w:r>
      <w:r>
        <w:rPr>
          <w:sz w:val="20"/>
          <w:szCs w:val="20"/>
        </w:rPr>
        <w:t>[Nombre del Representante de Empresa A]              [Nombre del Representante de Empresa B]</w:t>
        <w:br/>
        <w:t>Firma: _____________________                         Firma: _____________________</w:t>
        <w:br/>
        <w:t>Fecha: _____________________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LibreOffice/24.2.7.2$Windows_X86_64 LibreOffice_project/ee3885777aa7032db5a9b65deec9457448a91162</Application>
  <AppVersion>15.0000</AppVersion>
  <Pages>2</Pages>
  <Words>534</Words>
  <Characters>2895</Characters>
  <CharactersWithSpaces>3489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2024-11-11T10:10:52Z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