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6E773" w14:textId="77777777" w:rsidR="00870DBE" w:rsidRDefault="00870DBE" w:rsidP="00641E4E">
      <w:pPr>
        <w:pStyle w:val="Sinespaciado"/>
      </w:pPr>
    </w:p>
    <w:p w14:paraId="4D79E1BF" w14:textId="77777777" w:rsidR="00870DBE" w:rsidRDefault="000A1FD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color w:val="000000"/>
          <w:sz w:val="22"/>
          <w:szCs w:val="22"/>
          <w:shd w:val="clear" w:color="auto" w:fill="CCCCCC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  <w:shd w:val="clear" w:color="auto" w:fill="CCCCCC"/>
        </w:rPr>
        <w:t>Documento europeo único de contratación (DEUC)</w:t>
      </w:r>
    </w:p>
    <w:p w14:paraId="57D6345A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FA343FA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ind w:right="100"/>
        <w:jc w:val="both"/>
        <w:rPr>
          <w:rFonts w:ascii="Open Sans" w:eastAsia="Open Sans" w:hAnsi="Open Sans" w:cs="Open Sans"/>
          <w:color w:val="000000"/>
          <w:shd w:val="clear" w:color="auto" w:fill="9999FF"/>
        </w:rPr>
      </w:pPr>
      <w:r>
        <w:rPr>
          <w:rFonts w:ascii="Open Sans" w:eastAsia="Open Sans" w:hAnsi="Open Sans" w:cs="Open Sans"/>
          <w:b/>
          <w:color w:val="000000"/>
          <w:shd w:val="clear" w:color="auto" w:fill="9999FF"/>
        </w:rPr>
        <w:t>Parte I: Información sobre el procedimiento de contratación y el poder adjudicador o la entidad adjudicadora</w:t>
      </w:r>
    </w:p>
    <w:p w14:paraId="45739B25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F13C5A9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1"/>
          <w:szCs w:val="21"/>
          <w:shd w:val="clear" w:color="auto" w:fill="0084D1"/>
        </w:rPr>
      </w:pP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>Información sobre la publicación</w:t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</w:p>
    <w:p w14:paraId="3492E1D3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1"/>
          <w:szCs w:val="21"/>
          <w:shd w:val="clear" w:color="auto" w:fill="0084D1"/>
        </w:rPr>
      </w:pPr>
    </w:p>
    <w:p w14:paraId="01EE3831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En el caso de los procedimientos de contratación en los que se haya publicado una convocatoria de licitación en el Diario Oficial de la Unión Europea, la información exigida en la parte I se obtendrá automáticamente, siempre que el DEUC se haya generado y cumplimentado utilizando el servicio DEUC electrónico. Referencia del anuncio pertinente publicado en el Diario Oficial de la Unión Europea:</w:t>
      </w:r>
    </w:p>
    <w:p w14:paraId="2AEE6FCB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84376DF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Número del anuncio en el DOS:</w:t>
      </w:r>
    </w:p>
    <w:p w14:paraId="6F34155C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C246E25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URL del DOS:</w:t>
      </w:r>
    </w:p>
    <w:p w14:paraId="5CA267DE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D77951A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Diario Oficial nacional:</w:t>
      </w:r>
    </w:p>
    <w:p w14:paraId="4F9FDE09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315E612" w14:textId="77777777" w:rsidR="00870DBE" w:rsidRDefault="000A1F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Si no hay convocatoria de licitación en el Diario Oficial de la Unión Europea, o si no hay obligación de publicar en ese medio, el poder adjudicador o la entidad adjudicadora deben consignar la información que permita identificar inequívocamente el procedimiento de contratación (p.ej., la referencia de publicación nacional)</w:t>
      </w:r>
    </w:p>
    <w:p w14:paraId="3A282279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0BF3EF2" w14:textId="77777777" w:rsidR="00870DBE" w:rsidRPr="00B0710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  <w:shd w:val="clear" w:color="auto" w:fill="0084D1"/>
        </w:rPr>
      </w:pP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 xml:space="preserve">Identidad </w:t>
      </w:r>
      <w:r w:rsidRPr="00B0710E"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>del contratante</w:t>
      </w:r>
      <w:r w:rsidRPr="00B0710E"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 w:rsidRPr="00B0710E"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 w:rsidRPr="00B0710E"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 w:rsidRPr="00B0710E"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 w:rsidRPr="00B0710E"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 w:rsidRPr="00B0710E"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 w:rsidRPr="00B0710E"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 w:rsidRPr="00B0710E"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 w:rsidRPr="00B0710E"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 w:rsidRPr="00B0710E"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</w:p>
    <w:p w14:paraId="33DE8C3A" w14:textId="77777777" w:rsidR="00870DBE" w:rsidRPr="00B0710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1E29BABE" w14:textId="56698EEB" w:rsidR="00870DBE" w:rsidRPr="00B0710E" w:rsidRDefault="000A1FD6" w:rsidP="00163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B0710E"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Nombre oficial: </w:t>
      </w:r>
      <w:r w:rsidR="00163DBE" w:rsidRPr="00B0710E">
        <w:rPr>
          <w:rFonts w:ascii="Open Sans" w:eastAsia="Open Sans" w:hAnsi="Open Sans" w:cs="Open Sans"/>
          <w:color w:val="000000"/>
          <w:sz w:val="22"/>
          <w:szCs w:val="22"/>
        </w:rPr>
        <w:t>Cámara Oficial de Comercio, Industria, Servicios y Navegación de Sevilla</w:t>
      </w:r>
      <w:r w:rsidR="002D7DF8" w:rsidRPr="00B0710E">
        <w:rPr>
          <w:rFonts w:ascii="Open Sans" w:eastAsia="Open Sans" w:hAnsi="Open Sans" w:cs="Open Sans"/>
          <w:color w:val="000000"/>
          <w:sz w:val="22"/>
          <w:szCs w:val="22"/>
        </w:rPr>
        <w:t>.</w:t>
      </w:r>
    </w:p>
    <w:p w14:paraId="7538A301" w14:textId="77777777" w:rsidR="00163DBE" w:rsidRPr="00B0710E" w:rsidRDefault="00163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1EDD6C7" w14:textId="66CEC42D" w:rsidR="00870DBE" w:rsidRPr="00B0710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 w:rsidRPr="00B0710E"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País: </w:t>
      </w:r>
      <w:r w:rsidRPr="00B0710E">
        <w:rPr>
          <w:rFonts w:ascii="Open Sans" w:eastAsia="Open Sans" w:hAnsi="Open Sans" w:cs="Open Sans"/>
          <w:color w:val="000000"/>
          <w:sz w:val="22"/>
          <w:szCs w:val="22"/>
        </w:rPr>
        <w:t>España</w:t>
      </w:r>
      <w:r w:rsidR="002D7DF8" w:rsidRPr="00B0710E">
        <w:rPr>
          <w:rFonts w:ascii="Open Sans" w:eastAsia="Open Sans" w:hAnsi="Open Sans" w:cs="Open Sans"/>
          <w:color w:val="000000"/>
          <w:sz w:val="22"/>
          <w:szCs w:val="22"/>
        </w:rPr>
        <w:t>.</w:t>
      </w:r>
    </w:p>
    <w:p w14:paraId="5C555C45" w14:textId="77777777" w:rsidR="00870DBE" w:rsidRPr="00B0710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CBB75CD" w14:textId="77777777" w:rsidR="00870DBE" w:rsidRPr="00B0710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  <w:shd w:val="clear" w:color="auto" w:fill="0084D1"/>
        </w:rPr>
      </w:pPr>
      <w:r w:rsidRPr="00B0710E"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>Información sobre el procedimiento de contratación</w:t>
      </w:r>
      <w:r w:rsidRPr="00B0710E"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 w:rsidRPr="00B0710E"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 w:rsidRPr="00B0710E"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 w:rsidRPr="00B0710E"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 w:rsidRPr="00B0710E"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 w:rsidRPr="00B0710E"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 w:rsidRPr="00B0710E"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</w:p>
    <w:p w14:paraId="0EA2E8C1" w14:textId="77777777" w:rsidR="00870DBE" w:rsidRPr="00B0710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1AC7FF32" w14:textId="4F279DF9" w:rsidR="00870DBE" w:rsidRPr="00B0710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Myanmar Text" w:eastAsia="Myanmar Text" w:hAnsi="Myanmar Text" w:cs="Myanmar Text"/>
          <w:color w:val="000000"/>
          <w:sz w:val="22"/>
          <w:szCs w:val="22"/>
        </w:rPr>
      </w:pPr>
      <w:r w:rsidRPr="00B0710E">
        <w:rPr>
          <w:rFonts w:ascii="Myanmar Text" w:eastAsia="Myanmar Text" w:hAnsi="Myanmar Text" w:cs="Myanmar Text"/>
          <w:b/>
          <w:color w:val="000000"/>
          <w:sz w:val="22"/>
          <w:szCs w:val="22"/>
        </w:rPr>
        <w:t>Tipo de procedimiento: Abierto</w:t>
      </w:r>
      <w:r w:rsidR="00DA68DC">
        <w:rPr>
          <w:rFonts w:ascii="Myanmar Text" w:eastAsia="Myanmar Text" w:hAnsi="Myanmar Text" w:cs="Myanmar Text"/>
          <w:b/>
          <w:color w:val="000000"/>
          <w:sz w:val="22"/>
          <w:szCs w:val="22"/>
        </w:rPr>
        <w:t>.</w:t>
      </w:r>
    </w:p>
    <w:p w14:paraId="0DE41E98" w14:textId="77777777" w:rsidR="003B6E86" w:rsidRPr="0012649A" w:rsidRDefault="003B6E86" w:rsidP="0012649A">
      <w:pPr>
        <w:spacing w:line="360" w:lineRule="auto"/>
        <w:jc w:val="both"/>
        <w:rPr>
          <w:rFonts w:ascii="Open Sans" w:eastAsia="Arial" w:hAnsi="Open Sans" w:cs="Open Sans"/>
          <w:b/>
          <w:color w:val="000000"/>
          <w:sz w:val="22"/>
          <w:szCs w:val="22"/>
        </w:rPr>
      </w:pPr>
    </w:p>
    <w:p w14:paraId="3B72F1AF" w14:textId="77777777" w:rsidR="0012649A" w:rsidRDefault="0012649A" w:rsidP="001264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Open Sans" w:eastAsia="Open Sans" w:hAnsi="Open Sans" w:cs="Open Sans"/>
          <w:b/>
          <w:color w:val="000000"/>
          <w:sz w:val="22"/>
          <w:szCs w:val="22"/>
          <w:u w:val="single"/>
        </w:rPr>
      </w:pPr>
    </w:p>
    <w:p w14:paraId="1B476B76" w14:textId="77777777" w:rsidR="0012649A" w:rsidRDefault="0012649A" w:rsidP="001264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Open Sans" w:eastAsia="Open Sans" w:hAnsi="Open Sans" w:cs="Open Sans"/>
          <w:b/>
          <w:color w:val="000000"/>
          <w:sz w:val="22"/>
          <w:szCs w:val="22"/>
          <w:u w:val="single"/>
        </w:rPr>
      </w:pPr>
    </w:p>
    <w:p w14:paraId="6CF29C4E" w14:textId="77777777" w:rsidR="004D446C" w:rsidRPr="004D446C" w:rsidRDefault="00DA68DC" w:rsidP="004D446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Verdana" w:hAnsi="Arial" w:cs="Arial"/>
          <w:b/>
          <w:sz w:val="22"/>
          <w:szCs w:val="22"/>
        </w:rPr>
      </w:pPr>
      <w:r w:rsidRPr="004D446C">
        <w:rPr>
          <w:rFonts w:ascii="Arial" w:eastAsia="Open Sans" w:hAnsi="Arial" w:cs="Arial"/>
          <w:b/>
          <w:color w:val="000000"/>
          <w:sz w:val="22"/>
          <w:szCs w:val="22"/>
          <w:u w:val="single"/>
        </w:rPr>
        <w:t>TÍTULO</w:t>
      </w:r>
      <w:r w:rsidR="000E5967" w:rsidRPr="004D446C">
        <w:rPr>
          <w:rFonts w:ascii="Arial" w:eastAsia="Open Sans" w:hAnsi="Arial" w:cs="Arial"/>
          <w:b/>
          <w:color w:val="000000"/>
          <w:sz w:val="22"/>
          <w:szCs w:val="22"/>
        </w:rPr>
        <w:t xml:space="preserve">: </w:t>
      </w:r>
      <w:bookmarkStart w:id="0" w:name="_1fob9te" w:colFirst="0" w:colLast="0"/>
      <w:bookmarkStart w:id="1" w:name="_heading=h.30j0zll" w:colFirst="0" w:colLast="0"/>
      <w:bookmarkEnd w:id="0"/>
      <w:bookmarkEnd w:id="1"/>
      <w:proofErr w:type="gramStart"/>
      <w:r w:rsidR="004D446C" w:rsidRPr="004D446C">
        <w:rPr>
          <w:rFonts w:ascii="Arial" w:hAnsi="Arial" w:cs="Arial"/>
          <w:b/>
          <w:color w:val="000000"/>
          <w:sz w:val="22"/>
          <w:szCs w:val="22"/>
        </w:rPr>
        <w:t xml:space="preserve">CONTRATACIÓN DE LOS </w:t>
      </w:r>
      <w:r w:rsidR="004D446C" w:rsidRPr="004D446C">
        <w:rPr>
          <w:rFonts w:ascii="Arial" w:eastAsia="Verdana" w:hAnsi="Arial" w:cs="Arial"/>
          <w:b/>
          <w:sz w:val="22"/>
          <w:szCs w:val="22"/>
        </w:rPr>
        <w:t>SERVICIOS DE CONSULTORÍA Y ASISTENCIA TÉCNICA DEL PROYECTO “MEDDIET GO!</w:t>
      </w:r>
      <w:proofErr w:type="gramEnd"/>
      <w:r w:rsidR="004D446C" w:rsidRPr="004D446C">
        <w:rPr>
          <w:rFonts w:ascii="Arial" w:eastAsia="Verdana" w:hAnsi="Arial" w:cs="Arial"/>
          <w:b/>
          <w:sz w:val="22"/>
          <w:szCs w:val="22"/>
        </w:rPr>
        <w:t xml:space="preserve"> -  </w:t>
      </w:r>
      <w:r w:rsidR="004D446C" w:rsidRPr="004D446C">
        <w:rPr>
          <w:rFonts w:ascii="Arial" w:eastAsia="Verdana" w:hAnsi="Arial" w:cs="Arial"/>
          <w:b/>
          <w:i/>
          <w:sz w:val="22"/>
          <w:szCs w:val="22"/>
        </w:rPr>
        <w:t>MED DIET IDENTITIES – FROM TERRITORIAL NETWORKING TO CLUSTER ORGANIZATION</w:t>
      </w:r>
      <w:r w:rsidR="004D446C" w:rsidRPr="004D446C">
        <w:rPr>
          <w:rFonts w:ascii="Arial" w:eastAsia="Verdana" w:hAnsi="Arial" w:cs="Arial"/>
          <w:b/>
          <w:sz w:val="22"/>
          <w:szCs w:val="22"/>
        </w:rPr>
        <w:t xml:space="preserve">”, APROBADO EN EL MARCO DEL PROGRAMA EUROPEO INTERREG EURO-MED. </w:t>
      </w:r>
      <w:r w:rsidR="004D446C" w:rsidRPr="004D446C">
        <w:rPr>
          <w:rFonts w:ascii="Arial" w:hAnsi="Arial" w:cs="Arial"/>
          <w:color w:val="000000"/>
          <w:sz w:val="22"/>
          <w:szCs w:val="22"/>
        </w:rPr>
        <w:t>Expediente: 4/2024</w:t>
      </w:r>
    </w:p>
    <w:p w14:paraId="5D30B0C5" w14:textId="1BEBC880" w:rsidR="00800470" w:rsidRPr="0012649A" w:rsidRDefault="00800470" w:rsidP="00F86EB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</w:p>
    <w:p w14:paraId="59B9FB5D" w14:textId="76BC9448" w:rsidR="00870DBE" w:rsidRPr="00446A90" w:rsidRDefault="000A1FD6" w:rsidP="00A930FB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A930FB">
        <w:rPr>
          <w:rFonts w:ascii="Open Sans" w:eastAsia="Open Sans" w:hAnsi="Open Sans" w:cs="Open Sans"/>
          <w:b/>
          <w:color w:val="000000"/>
          <w:sz w:val="22"/>
          <w:szCs w:val="22"/>
        </w:rPr>
        <w:t>Número de referencia del expediente a</w:t>
      </w:r>
      <w:r w:rsidRPr="00446A90">
        <w:rPr>
          <w:rFonts w:ascii="Open Sans" w:eastAsia="Open Sans" w:hAnsi="Open Sans" w:cs="Open Sans"/>
          <w:b/>
          <w:color w:val="000000"/>
          <w:sz w:val="22"/>
          <w:szCs w:val="22"/>
        </w:rPr>
        <w:t>signado por el poder adjudicador o la entidad adjudicadora (en su caso):</w:t>
      </w:r>
      <w:r w:rsidRPr="00446A90"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r w:rsidR="004D446C">
        <w:rPr>
          <w:rFonts w:ascii="Open Sans" w:eastAsia="Open Sans" w:hAnsi="Open Sans" w:cs="Open Sans"/>
          <w:color w:val="000000"/>
          <w:sz w:val="22"/>
          <w:szCs w:val="22"/>
        </w:rPr>
        <w:t>4</w:t>
      </w:r>
      <w:r w:rsidR="004A617F">
        <w:rPr>
          <w:rFonts w:ascii="Open Sans" w:eastAsia="Open Sans" w:hAnsi="Open Sans" w:cs="Open Sans"/>
          <w:color w:val="000000"/>
          <w:sz w:val="22"/>
          <w:szCs w:val="22"/>
        </w:rPr>
        <w:t>/</w:t>
      </w:r>
      <w:r w:rsidRPr="00446A90">
        <w:rPr>
          <w:rFonts w:ascii="Open Sans" w:eastAsia="Open Sans" w:hAnsi="Open Sans" w:cs="Open Sans"/>
          <w:color w:val="000000"/>
          <w:sz w:val="22"/>
          <w:szCs w:val="22"/>
        </w:rPr>
        <w:t>202</w:t>
      </w:r>
      <w:r w:rsidR="0012649A">
        <w:rPr>
          <w:rFonts w:ascii="Open Sans" w:eastAsia="Open Sans" w:hAnsi="Open Sans" w:cs="Open Sans"/>
          <w:color w:val="000000"/>
          <w:sz w:val="22"/>
          <w:szCs w:val="22"/>
        </w:rPr>
        <w:t>4</w:t>
      </w:r>
      <w:r w:rsidR="00AF49C6" w:rsidRPr="00446A90">
        <w:rPr>
          <w:rFonts w:ascii="Open Sans" w:eastAsia="Open Sans" w:hAnsi="Open Sans" w:cs="Open Sans"/>
          <w:color w:val="000000"/>
          <w:sz w:val="22"/>
          <w:szCs w:val="22"/>
        </w:rPr>
        <w:t>.</w:t>
      </w:r>
    </w:p>
    <w:p w14:paraId="741C2305" w14:textId="77777777" w:rsidR="00870DBE" w:rsidRPr="00D808A8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6785DD7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hd w:val="clear" w:color="auto" w:fill="9999FF"/>
        </w:rPr>
      </w:pPr>
      <w:r w:rsidRPr="00D808A8">
        <w:rPr>
          <w:rFonts w:ascii="Open Sans" w:eastAsia="Open Sans" w:hAnsi="Open Sans" w:cs="Open Sans"/>
          <w:b/>
          <w:color w:val="000000"/>
          <w:sz w:val="22"/>
          <w:szCs w:val="22"/>
          <w:shd w:val="clear" w:color="auto" w:fill="9999FF"/>
        </w:rPr>
        <w:t>Parte II: Información sobre el operador</w:t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 xml:space="preserve"> económico</w:t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</w:p>
    <w:p w14:paraId="02B4F805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39B957B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  <w:shd w:val="clear" w:color="auto" w:fill="0084D1"/>
        </w:rPr>
      </w:pP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>A: Información sobre el operador económico</w:t>
      </w:r>
      <w:r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</w:p>
    <w:p w14:paraId="32C27C55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6A28A1F7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9"/>
        </w:tabs>
        <w:ind w:right="378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Nombre:</w:t>
      </w:r>
    </w:p>
    <w:p w14:paraId="33DA7FCF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6066046F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Calle y número:</w:t>
      </w:r>
    </w:p>
    <w:p w14:paraId="44C5072B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55B0C53A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ind w:right="784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Código postal:</w:t>
      </w:r>
    </w:p>
    <w:p w14:paraId="798B1C48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ind w:right="7840"/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68C8EAAB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Ciudad:</w:t>
      </w:r>
    </w:p>
    <w:p w14:paraId="7EDF8D57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613E4009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País:</w:t>
      </w:r>
    </w:p>
    <w:p w14:paraId="2C2B75CF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1A534631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ind w:right="158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Dirección Internet (dirección de la página web) (en su caso):</w:t>
      </w:r>
    </w:p>
    <w:p w14:paraId="07B87DED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4BC3A272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ind w:right="718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Correo electrónico:</w:t>
      </w:r>
    </w:p>
    <w:p w14:paraId="2B3BD5D8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ind w:right="7180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1877E8F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Teléfono:</w:t>
      </w:r>
    </w:p>
    <w:p w14:paraId="360F0B8B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7A3A93EE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ind w:right="534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Persona o personas de contacto:</w:t>
      </w:r>
    </w:p>
    <w:p w14:paraId="344A19C2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19CAEA8A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ind w:right="610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Número de IVA, si procede:</w:t>
      </w:r>
    </w:p>
    <w:p w14:paraId="1894796A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1302A3B7" w14:textId="77777777" w:rsidR="00870DBE" w:rsidRDefault="000A1F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Si no se dispone de un número de IVA, indique otro número de identificación nacional, en su caso y cuando se exija</w:t>
      </w:r>
    </w:p>
    <w:p w14:paraId="674F4C8A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83838A6" w14:textId="77777777" w:rsidR="00870DBE" w:rsidRDefault="000A1F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¿Es el operador económico una microempresa, una pequeña o una mediana empresa?</w:t>
      </w:r>
    </w:p>
    <w:tbl>
      <w:tblPr>
        <w:tblStyle w:val="a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1BE1EF6E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E2356F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28CA34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45450631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AB0DD3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3E40B4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040B669D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46C3C39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Únicamente en caso de contratación reservada: el operador económico ¿es un taller protegido o una empresa social o prevé que el contrato se ejecute en el marco de programas de empleo protegido?</w:t>
      </w:r>
    </w:p>
    <w:tbl>
      <w:tblPr>
        <w:tblStyle w:val="a0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10069CE9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4F307A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035CAA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0C1473B6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BE3E21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626DA0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07A7C5C4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A5AAFF8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ind w:right="4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En caso afirmativo: ¿Cuál es el correspondiente porcentaje de trabajadores discapacitados o desfavorecidos?</w:t>
      </w:r>
    </w:p>
    <w:p w14:paraId="141D86AD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BC45C8F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71FBF41" w14:textId="77777777" w:rsidR="00870DBE" w:rsidRDefault="000A1F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En caso necesario, especifique a qué categoría o categorías pertenecen los trabajadores discapacitados o desfavorecidos de que se trate.</w:t>
      </w:r>
    </w:p>
    <w:p w14:paraId="27F8EA45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34021C0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E5B7D92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ind w:right="8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6ED1412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ind w:right="8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En su caso, ¿figura el operador económico inscrito en una lista oficial de operadores económicos autorizados o tiene un certificado equivalente (p. ej., en el marco de un sistema nacional de (preclasificación)?</w:t>
      </w:r>
    </w:p>
    <w:tbl>
      <w:tblPr>
        <w:tblStyle w:val="a1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13639C37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27BBB3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588E9A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33ECF8B4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6C9D87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E4430C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250DE6F6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1622F7B" w14:textId="77777777" w:rsidR="00870DBE" w:rsidRDefault="000A1FD6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Sírvase responder a las restantes preguntas de esta sección, a la sección B y, cuando proceda, a la sección C de la presente parte, cumplimente, cuando proceda, la parte V, y, en cualquier caso, cumplimente y firme la parte VI.</w:t>
      </w:r>
    </w:p>
    <w:p w14:paraId="4EC4396E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0"/>
        </w:tabs>
        <w:jc w:val="both"/>
        <w:rPr>
          <w:rFonts w:ascii="Open Sans" w:eastAsia="Open Sans" w:hAnsi="Open Sans" w:cs="Open Sans"/>
          <w:sz w:val="22"/>
          <w:szCs w:val="22"/>
        </w:rPr>
      </w:pPr>
    </w:p>
    <w:p w14:paraId="58DC1032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55"/>
        </w:tabs>
        <w:ind w:right="120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a) Indique el número de inscripción o certificación pertinente, si procede:</w:t>
      </w:r>
    </w:p>
    <w:p w14:paraId="0D6622D6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25328F6" w14:textId="77777777" w:rsidR="00870DBE" w:rsidRDefault="000A1FD6">
      <w:pPr>
        <w:pBdr>
          <w:top w:val="nil"/>
          <w:left w:val="nil"/>
          <w:bottom w:val="nil"/>
          <w:right w:val="nil"/>
          <w:between w:val="nil"/>
        </w:pBdr>
        <w:tabs>
          <w:tab w:val="left" w:pos="365"/>
        </w:tabs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b) Si el certificado de inscripción o la certificación están disponibles en formato electrónico, sírvase indicar:</w:t>
      </w:r>
    </w:p>
    <w:p w14:paraId="6B572833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35"/>
        </w:tabs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9AE2DA2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35"/>
        </w:tabs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c) Indique las referencias en las que se basa la inscripción o certificación y, en su </w:t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lastRenderedPageBreak/>
        <w:t>caso, la clasificación obtenida en la lista oficial:</w:t>
      </w:r>
    </w:p>
    <w:p w14:paraId="7A195220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8709142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5"/>
        </w:tabs>
        <w:ind w:right="300"/>
        <w:rPr>
          <w:rFonts w:ascii="Open Sans" w:eastAsia="Open Sans" w:hAnsi="Open Sans" w:cs="Open Sans"/>
          <w:color w:val="000000"/>
          <w:sz w:val="22"/>
          <w:szCs w:val="22"/>
        </w:rPr>
      </w:pPr>
      <w:proofErr w:type="gramStart"/>
      <w:r>
        <w:rPr>
          <w:rFonts w:ascii="Open Sans" w:eastAsia="Open Sans" w:hAnsi="Open Sans" w:cs="Open Sans"/>
          <w:b/>
          <w:color w:val="000000"/>
          <w:sz w:val="22"/>
          <w:szCs w:val="22"/>
        </w:rPr>
        <w:t>d)¿</w:t>
      </w:r>
      <w:proofErr w:type="gramEnd"/>
      <w:r>
        <w:rPr>
          <w:rFonts w:ascii="Open Sans" w:eastAsia="Open Sans" w:hAnsi="Open Sans" w:cs="Open Sans"/>
          <w:b/>
          <w:color w:val="000000"/>
          <w:sz w:val="22"/>
          <w:szCs w:val="22"/>
        </w:rPr>
        <w:t>Abarca la inscripción o certificación todos los criterios de selección exigidos?</w:t>
      </w:r>
    </w:p>
    <w:tbl>
      <w:tblPr>
        <w:tblStyle w:val="a2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66878027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815FBA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4238BC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1AD3103C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4C3BBF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9CF796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2E228000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0"/>
        </w:tabs>
        <w:ind w:right="10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C954E4C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6E9B2B3" w14:textId="77777777" w:rsidR="00870DBE" w:rsidRDefault="000A1F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¿Está participando el operador económico en el procedimiento de contratación junto con otros?</w:t>
      </w:r>
    </w:p>
    <w:tbl>
      <w:tblPr>
        <w:tblStyle w:val="a3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3F069966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791E85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94B593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5BFBDEF5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37C574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9EE675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68A54FA4" w14:textId="77777777" w:rsidR="00870DBE" w:rsidRDefault="00870DBE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8ED4356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13CFE47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En caso afirmativo, asegúrese de que los demás interesados presentan un formulario DEUC separado y responda a lo siguiente:</w:t>
      </w:r>
    </w:p>
    <w:p w14:paraId="0BF3C0F0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13D742E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a) Indique la función del operador económico dentro del grupo (responsable principal, responsable de cometidos específicos, etc.):</w:t>
      </w:r>
    </w:p>
    <w:p w14:paraId="4D9EDD01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2915676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CAEEAAB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b) Identifique a los demás operadores económicos que participan en el procedimiento de contratación conjuntamente:</w:t>
      </w:r>
    </w:p>
    <w:p w14:paraId="5D6DA159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1D3BDA8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31FA634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c) En su caso, nombre del grupo participante:</w:t>
      </w:r>
    </w:p>
    <w:p w14:paraId="3038005E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F72EA11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68A78CD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En su caso, indicación del lote o lotes para los cuales el operador económico desea presentar una oferta:</w:t>
      </w:r>
    </w:p>
    <w:p w14:paraId="2949163C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sz w:val="22"/>
          <w:szCs w:val="22"/>
        </w:rPr>
      </w:pPr>
    </w:p>
    <w:p w14:paraId="73E6B364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sz w:val="22"/>
          <w:szCs w:val="22"/>
        </w:rPr>
      </w:pPr>
    </w:p>
    <w:p w14:paraId="747CFAFC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>B: Información sobre los representantes del operador económico  #1</w:t>
      </w:r>
      <w:r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</w:p>
    <w:p w14:paraId="79B598E5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46B77311" w14:textId="77777777" w:rsidR="00870DBE" w:rsidRDefault="000A1FD6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En su caso, indíquense el nombre y la dirección de la persona o personas habilitadas para representar al operador económico a efectos del presente procedimiento de contratación:</w:t>
      </w:r>
    </w:p>
    <w:p w14:paraId="06C61FFB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9C59AA0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Nombre:</w:t>
      </w:r>
    </w:p>
    <w:p w14:paraId="2CC9E00A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7A4B979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Apellidos:</w:t>
      </w:r>
    </w:p>
    <w:p w14:paraId="656C28A0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15F81E2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Fecha de nacimiento:</w:t>
      </w:r>
    </w:p>
    <w:p w14:paraId="480662F7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80F697C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Lugar de nacimiento:</w:t>
      </w:r>
    </w:p>
    <w:p w14:paraId="424E917D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B304146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Calle y número:</w:t>
      </w:r>
    </w:p>
    <w:p w14:paraId="6545049A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3CE708C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Código postal:</w:t>
      </w:r>
    </w:p>
    <w:p w14:paraId="41C07437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F373527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Ciudad:</w:t>
      </w:r>
    </w:p>
    <w:p w14:paraId="53FEE478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48FBE7C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País:</w:t>
      </w:r>
    </w:p>
    <w:p w14:paraId="498B94A8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AD2C362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Correo electrónico:</w:t>
      </w:r>
    </w:p>
    <w:p w14:paraId="529E2B9E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8FC1BE6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Teléfono:</w:t>
      </w:r>
    </w:p>
    <w:p w14:paraId="1AC715AE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29786DB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Cargo/calidad en la que actúa:</w:t>
      </w:r>
    </w:p>
    <w:p w14:paraId="6A1D66CF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4FDF895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ind w:right="6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En caso necesario, facilite información detallada sobre la representación (sus formas, alcance, finalidad …):</w:t>
      </w:r>
    </w:p>
    <w:p w14:paraId="1E361664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C05BEE4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sz w:val="22"/>
          <w:szCs w:val="22"/>
        </w:rPr>
      </w:pPr>
    </w:p>
    <w:p w14:paraId="2378EC06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1"/>
          <w:szCs w:val="21"/>
          <w:shd w:val="clear" w:color="auto" w:fill="0084D1"/>
        </w:rPr>
      </w:pP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>C: Información sobre el recurso a la capacidad de otras entidades</w:t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</w:p>
    <w:p w14:paraId="710368AF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2AD3FEDB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¿Se basa el operador económico en la capacidad de otras entidades para satisfacer los criterios de selección contemplados en la parte IV y los criterios y normas (en su caso) contemplados en la parte V, más abajo?</w:t>
      </w:r>
    </w:p>
    <w:tbl>
      <w:tblPr>
        <w:tblStyle w:val="a4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18198495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E4E603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58BB62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5C329EA7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0003C6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9D8CE2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1CFD63BB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En caso afirmativo: </w:t>
      </w:r>
      <w:r>
        <w:rPr>
          <w:rFonts w:ascii="Open Sans" w:eastAsia="Open Sans" w:hAnsi="Open Sans" w:cs="Open Sans"/>
          <w:color w:val="000000"/>
          <w:sz w:val="22"/>
          <w:szCs w:val="22"/>
        </w:rPr>
        <w:t>Facilite un formulario de DEUC aparte, que recoja la información exigida en las secciones A y B de esta parte y de la parte III, por cada una de las entidades de que se trate, debidamente cumplimentado y firmado por las entidades en cuestión.</w:t>
      </w:r>
    </w:p>
    <w:p w14:paraId="3FE7C876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Tenga en cuenta que debe incluir además el personal técnico u organismos técnicos que no estén integrados directamente en la empresa del operador económico, y especialmente los responsables del control de la calidad y, cuando se trate de contratos públicos de obras, el personal técnico o los organismos técnicos de los que disponga el </w:t>
      </w:r>
      <w:r>
        <w:rPr>
          <w:rFonts w:ascii="Open Sans" w:eastAsia="Open Sans" w:hAnsi="Open Sans" w:cs="Open Sans"/>
          <w:color w:val="000000"/>
          <w:sz w:val="22"/>
          <w:szCs w:val="22"/>
        </w:rPr>
        <w:lastRenderedPageBreak/>
        <w:t>operador económico para la ejecución de la obra.</w:t>
      </w:r>
    </w:p>
    <w:p w14:paraId="3A02344E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Siempre que resulte pertinente en lo que respecta a la capacidad o capacidades específicas a las que recurra el operador económico, incluya la información exigida en las partes IV y V por cada una de las entidades de que se trate.</w:t>
      </w:r>
    </w:p>
    <w:p w14:paraId="019D5B39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CC146BE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FFFFFF"/>
          <w:sz w:val="21"/>
          <w:szCs w:val="21"/>
        </w:rPr>
      </w:pP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>D: Información relativa a los subcontratistas a cuya capacidad no recurra el operador económico</w:t>
      </w:r>
    </w:p>
    <w:p w14:paraId="6DC3A0DE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04FF52AF" w14:textId="77777777" w:rsidR="00870DBE" w:rsidRDefault="000A1FD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34"/>
        </w:tabs>
        <w:ind w:left="454" w:hanging="227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(Esta sección se cumplimentará únicamente si el poder adjudicador o la entidad adjudicadora exigen expresamente tal información.)</w:t>
      </w:r>
    </w:p>
    <w:p w14:paraId="5213C057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AC6AF5B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ind w:right="14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¿Tiene el operador económico la intención de subcontratar alguna parte del contrato a terceros?</w:t>
      </w:r>
    </w:p>
    <w:tbl>
      <w:tblPr>
        <w:tblStyle w:val="a5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671B4D11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422987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3FCFFF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106960D5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686084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4B6B8A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35B47ABC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7D55057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En caso afirmativo y en la medida en que se conozca este dato, enumere los subcontratistas previstos:</w:t>
      </w:r>
    </w:p>
    <w:p w14:paraId="7D7815D5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2EA92BB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C0BB745" w14:textId="77777777" w:rsidR="00870DBE" w:rsidRDefault="000A1FD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Si el poder adjudicador o la entidad adjudicadora solicitan expresamente tal información, además de la contemplada en la parte I, facilite la información requerida en las secciones A y B de la presente parte y en la parte III por cada uno de los subcontratistas, o cada una de las categorías de subcontratistas, en cuestión.</w:t>
      </w:r>
    </w:p>
    <w:p w14:paraId="6882B9C4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A1D941A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sz w:val="22"/>
          <w:szCs w:val="22"/>
        </w:rPr>
      </w:pPr>
      <w:r>
        <w:br w:type="page"/>
      </w:r>
    </w:p>
    <w:p w14:paraId="5BC7ABF8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sz w:val="22"/>
          <w:szCs w:val="22"/>
        </w:rPr>
      </w:pPr>
    </w:p>
    <w:p w14:paraId="161D331F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hd w:val="clear" w:color="auto" w:fill="9999FF"/>
        </w:rPr>
      </w:pPr>
      <w:r>
        <w:rPr>
          <w:rFonts w:ascii="Open Sans" w:eastAsia="Open Sans" w:hAnsi="Open Sans" w:cs="Open Sans"/>
          <w:b/>
          <w:color w:val="000000"/>
          <w:shd w:val="clear" w:color="auto" w:fill="9999FF"/>
        </w:rPr>
        <w:t>Parte III: Motivos de exclusión</w:t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</w:p>
    <w:p w14:paraId="793EE08F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C39C5E8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  <w:shd w:val="clear" w:color="auto" w:fill="0084D1"/>
        </w:rPr>
      </w:pP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>A: Motivos referidos a condenas penales</w:t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</w:p>
    <w:p w14:paraId="4F6A4E24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3C449478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El artículo 57, apartado 1, de la Directiva 2014/24/UE establece los siguientes motivos de exclusión </w:t>
      </w:r>
      <w:r>
        <w:rPr>
          <w:rFonts w:ascii="Open Sans" w:eastAsia="Open Sans" w:hAnsi="Open Sans" w:cs="Open Sans"/>
          <w:color w:val="000000"/>
          <w:sz w:val="22"/>
          <w:szCs w:val="22"/>
        </w:rPr>
        <w:t>(indique las respuestas)</w:t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>:</w:t>
      </w:r>
    </w:p>
    <w:p w14:paraId="2E008DD2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64D7D0A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Participación en una organización delictiva</w:t>
      </w:r>
    </w:p>
    <w:p w14:paraId="45C2DAF9" w14:textId="77777777" w:rsidR="00870DBE" w:rsidRDefault="000A1F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¿Ha sido el propio operador económico, o cualquier persona que sea miembro de su órgano de administración, de dirección o de supervisión o que tenga poderes de representación, decisión o control en él, objeto, por participación en una organización delictiva, de una condena en sentencia firme que se haya dictado, como máximo, en los cinco años anteriores o en la que se haya establecido directamente un período de exclusión que siga siendo aplicable? Tal como se define en el artículo 2 de la Decisión marco 2008/841/JAI del Consejo, de 24 de octubre de 2008, relativa a la lucha contra la delincuencia organizada (DO L 300 de 11.11.2008, p. 42).</w:t>
      </w:r>
    </w:p>
    <w:tbl>
      <w:tblPr>
        <w:tblStyle w:val="a6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071F0246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576356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8AD520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6638C891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A6DC25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58516E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2B735A30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357B26A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ind w:right="40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Esta información, ¿está disponible sin costes para las autoridades en una base de datos de un Estado miembro de la UE?</w:t>
      </w:r>
    </w:p>
    <w:tbl>
      <w:tblPr>
        <w:tblStyle w:val="a7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6A0EF895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645137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8C9A79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7C505DC8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636A28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EC6E4E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322AAB62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9FD8D78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Corrupción</w:t>
      </w:r>
    </w:p>
    <w:p w14:paraId="7F28F747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¿Ha sido el propio operador económico, o cualquier persona que sea miembro de su órgano de administración, de dirección o de supervisión o que tenga poderes de representación, decisión o control en él, objeto, por corrupción, de una condena en sentencia firme que se haya dictado, como máximo, en los cinco años anteriores o en la que se haya establecido directamente un período de exclusión que siga siendo aplicable? Tal como se define en el artículo 3 del Convenio relativo a la lucha contra los actos de corrupción en los que estén implicados funcionarios de las Comunidades Europeas o de los Estados miembros de la Unión Europea (DO C 195 de 25.6.1997, p. 1) y en el artículo 2, apartado 1, de la Decisión marco 2003/568/JAI del Consejo, de 22 de julio de 2003, relativa a la lucha contra la corrupción en el sector privado (DO L 192 de 31.7.2003, p. 54). Este motivo de exclusión abarca también la corrupción tal como se defina en la legislación </w:t>
      </w:r>
      <w:r>
        <w:rPr>
          <w:rFonts w:ascii="Open Sans" w:eastAsia="Open Sans" w:hAnsi="Open Sans" w:cs="Open Sans"/>
          <w:color w:val="000000"/>
          <w:sz w:val="22"/>
          <w:szCs w:val="22"/>
        </w:rPr>
        <w:lastRenderedPageBreak/>
        <w:t>nacional del poder adjudicador (entidad adjudicadora) o del operador económico.</w:t>
      </w:r>
    </w:p>
    <w:tbl>
      <w:tblPr>
        <w:tblStyle w:val="a8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03A44CFD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A351F5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8C04E3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5CCF88BA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2A3530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4763E1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20BD272E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ind w:right="400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394E0DC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ind w:right="40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Esta información, ¿está disponible sin costes para las autoridades en una base de datos de un Estado miembro de la UE?</w:t>
      </w:r>
    </w:p>
    <w:tbl>
      <w:tblPr>
        <w:tblStyle w:val="a9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2B2E9BD6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8326E5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780A44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7FFA5518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1D1F02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3B6765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419F7DE4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ind w:right="400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EAD7D8E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Fraude</w:t>
      </w:r>
    </w:p>
    <w:p w14:paraId="00B66F61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¿Ha sido el propio operador económico, o cualquier persona que sea miembro de su órgano de  administración, de dirección o de supervisión o que tenga poderes de representación, decisión o control en él, objeto, por fraude, de una condena en sentencia firme que se haya dictado, como máximo, en los cinco años anteriores o en la que se haya establecido directamente un período de exclusión que siga siendo aplicable? En el sentido del artículo 1 del Convenio relativo a la protección de los intereses financieros de las Comunidades Europeas (DO C 316 de 27.11.1995, p. 48).</w:t>
      </w:r>
    </w:p>
    <w:tbl>
      <w:tblPr>
        <w:tblStyle w:val="aa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031D0A13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DB97F4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6162EE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40657B5A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182491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3F81DB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1039FD42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ind w:right="360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BB588C6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ind w:right="36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Esta información, ¿está disponible sin costes para las autoridades en una base de datos de un Estado miembro de la UE?</w:t>
      </w:r>
    </w:p>
    <w:tbl>
      <w:tblPr>
        <w:tblStyle w:val="ab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6AC6245F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4CC576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3FF5D2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66A37CE2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6E3B5C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E82A16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28FAE3B6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BFE8F64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Delitos de terrorismo o delitos ligados a las actividades terroristas</w:t>
      </w:r>
    </w:p>
    <w:p w14:paraId="2FCFB3BD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ind w:right="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¿Ha sido el propio operador económico, o cualquier persona que sea miembro de su órgano de administración, de dirección o de supervisión o que tenga poderes de representación, decisión o control en él, objeto, por delitos de terrorismo o delitos ligados a las actividades terroristas, de una condena en sentencia firme que se haya dictado, como máximo, en los cinco años anteriores o en la que se haya establecido directamente un período de exclusión que siga siendo aplicable? Tal como se definen en los artículos 1 y 3 de la Decisión marco del Consejo, de 13 de junio de 2002, sobre la lucha contra el terrorismo (DO L 164 de 22.6.2002, p. 3). Este motivo de exclusión engloba también la inducción o complicidad para cometer un delito o la tentativa de cometerlo, tal como se contempla en el artículo 4 de la citada Decisión marco.</w:t>
      </w:r>
    </w:p>
    <w:tbl>
      <w:tblPr>
        <w:tblStyle w:val="ac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3D952773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2F2D48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E8F1E9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742B6990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173C46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701D92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407DBF82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328C45B" w14:textId="77777777" w:rsidR="00870DBE" w:rsidRDefault="000A1F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Esta información, ¿está disponible sin costes para las autoridades en una base de datos de un Estado miembro de la UE?</w:t>
      </w:r>
    </w:p>
    <w:tbl>
      <w:tblPr>
        <w:tblStyle w:val="ad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44AC7D30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01A0A3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7C754A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467AEB3D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4B6418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4BB566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749F4D43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ind w:right="360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E63F5D5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Blanqueo de capitales o financiación del terrorismo</w:t>
      </w:r>
    </w:p>
    <w:p w14:paraId="7BDAB4D5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ind w:right="8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¿Ha sido el propio operador económico, o cualquier persona que sea miembro de su órgano de administración, de dirección o de supervisión o que tenga poderes de representación, decisión o control en él, objeto, por blanqueo de capitales o financiación del terrorismo, de una condena en sentencia firme que se haya dictado, como máximo, en los cinco años anteriores o en la que se haya establecido directamente un período de exclusión que siga siendo aplicable? Tal como se definen en el artículo 1 de la Directiva 2005/60/CE del Parlamento Europeo y del Consejo, de 26 de octubre de 2005, relativa a la prevención de la utilización del sistema financiero para el blanqueo de capitales y para la financiación del terrorismo (DO L 309 de 25.11.2005, p. 15).</w:t>
      </w:r>
    </w:p>
    <w:tbl>
      <w:tblPr>
        <w:tblStyle w:val="ae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2F53EB65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584206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E9905C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22C96E9F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7A5097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7294F7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24A587A8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ind w:right="8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D51ECDA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ind w:right="22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Esta información, ¿está disponible sin costes para las autoridades en una base de datos de un Estado miembro de la UE?</w:t>
      </w:r>
    </w:p>
    <w:tbl>
      <w:tblPr>
        <w:tblStyle w:val="af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384808CA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F86992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F6E1FA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122C2AB9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860679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B328AC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436FC5B0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ind w:right="220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1FFB98B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Trabajo infantil y otras formas de trata de seres humanos</w:t>
      </w:r>
    </w:p>
    <w:p w14:paraId="3A7DE3B6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¿Ha sido el propio operador económico, o cualquier persona que sea miembro de su órgano de administración, de dirección o de supervisión o que tenga poderes de representación, decisión o control en él, objeto, por trabajo infantil y otras formas de trata de seres humanos, de una condena en sentencia firme que se haya dictado, como máximo, en los cinco años anteriores o en la que se haya establecido directamente un período de exclusión que siga siendo aplicable?</w:t>
      </w:r>
    </w:p>
    <w:p w14:paraId="0A958B45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Tal como se definen en el artículo 2 de la Directiva 2011/36/UE del Parlamento Europeo y del Consejo, de 5 de abril de 2011, relativa a la prevención y lucha contra la trata de seres humanos y a la protección de las víctimas y por la que se sustituye la Decisión marco 2002/629/JAI del Consejo (DO L 101 de 15.4.2011, p. 1).</w:t>
      </w:r>
    </w:p>
    <w:tbl>
      <w:tblPr>
        <w:tblStyle w:val="af0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4E76B6C1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0C9ADA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9D6D4B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67B9BE13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4DE228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E9DC6B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5BBDCA7F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ind w:right="360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B0E640C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ind w:right="36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Esta información, ¿está disponible sin costes para las autoridades en una base de datos de un Estado miembro de la UE?</w:t>
      </w:r>
    </w:p>
    <w:tbl>
      <w:tblPr>
        <w:tblStyle w:val="af1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4533F644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20E825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76875F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37060DEB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7B75BA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605769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7E50C1BD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B2579E6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2"/>
          <w:tab w:val="left" w:pos="8948"/>
        </w:tabs>
        <w:rPr>
          <w:rFonts w:ascii="Open Sans" w:eastAsia="Open Sans" w:hAnsi="Open Sans" w:cs="Open Sans"/>
          <w:color w:val="FFFFFF"/>
          <w:sz w:val="22"/>
          <w:szCs w:val="22"/>
        </w:rPr>
      </w:pP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>B: Motivos referidos al pago de impuestos o de cotizaciones a la seguridad</w:t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</w:p>
    <w:p w14:paraId="67C271B3" w14:textId="77777777" w:rsidR="00870DBE" w:rsidRDefault="00870D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990D7B1" w14:textId="77777777" w:rsidR="00870DBE" w:rsidRDefault="000A1F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El artículo 57, apartado 2, de la Directiva 2014/24/UE establece los siguientes motivos de exclusión </w:t>
      </w:r>
      <w:r>
        <w:rPr>
          <w:rFonts w:ascii="Open Sans" w:eastAsia="Open Sans" w:hAnsi="Open Sans" w:cs="Open Sans"/>
          <w:color w:val="000000"/>
          <w:sz w:val="22"/>
          <w:szCs w:val="22"/>
        </w:rPr>
        <w:t>(indique las respuestas)</w:t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>:</w:t>
      </w:r>
    </w:p>
    <w:p w14:paraId="34AF57D9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45CA02AA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Pago de impuestos</w:t>
      </w:r>
    </w:p>
    <w:p w14:paraId="71D4FDA2" w14:textId="77777777" w:rsidR="00870DBE" w:rsidRDefault="000A1F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¿Ha incumplido el operador económico sus obligaciones relativas al pago de impuestos, en el país en el que está establecido o en el Estado miembro del poder adjudicador o la entidad adjudicadora, si no coincide con su país de establecimiento?</w:t>
      </w:r>
    </w:p>
    <w:tbl>
      <w:tblPr>
        <w:tblStyle w:val="af2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24952C46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1333CE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B7145D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7F87A2A7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D02FE8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CA8CC8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1177E43F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ind w:right="360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F7BF6DD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ind w:right="36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Esta información, ¿está disponible sin costes para las autoridades en una base de datos de un Estado miembro de la UE?</w:t>
      </w:r>
    </w:p>
    <w:tbl>
      <w:tblPr>
        <w:tblStyle w:val="af3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3C52795D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BA5C0C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69F115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1F6BD63E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06AA3E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BDF4F9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0706BDA7" w14:textId="77777777" w:rsidR="00870DBE" w:rsidRDefault="00870DBE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8A65AD4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0F74279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Cotizaciones a la seguridad social</w:t>
      </w:r>
    </w:p>
    <w:p w14:paraId="78BDCC0F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¿Ha incumplido el operador económico sus obligaciones relativas a las cotizaciones a la seguridad social, tanto en el país en el que está establecido como en el Estado miembro del poder adjudicador o la entidad adjudicadora, si no coincide con su país de establecimiento?</w:t>
      </w:r>
    </w:p>
    <w:tbl>
      <w:tblPr>
        <w:tblStyle w:val="af4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1406C784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4A4CD1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71C105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4B8C8A81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20DF9A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2F102D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69AA4FF3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ind w:right="360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5CA1C5B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ind w:right="36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Esta información, ¿está disponible sin costes para las autoridades en una base de datos de un Estado miembro de la UE?</w:t>
      </w:r>
    </w:p>
    <w:tbl>
      <w:tblPr>
        <w:tblStyle w:val="af5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7910341C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AEAB4B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EE4D17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59D1F729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ABFE52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87C36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6703CE09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  <w:shd w:val="clear" w:color="auto" w:fill="0084D1"/>
        </w:rPr>
      </w:pPr>
    </w:p>
    <w:p w14:paraId="18042FED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1"/>
          <w:szCs w:val="21"/>
          <w:shd w:val="clear" w:color="auto" w:fill="0084D1"/>
        </w:rPr>
      </w:pP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>C: Motivos referidos a la insolvencia, los conflictos de intereses o la falta profesional</w:t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</w:p>
    <w:p w14:paraId="73AF45DA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617A339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El artículo 57, apartado 4, de la Directiva 2014/24/UE establece los siguientes motivos de exclusión </w:t>
      </w:r>
      <w:r>
        <w:rPr>
          <w:rFonts w:ascii="Open Sans" w:eastAsia="Open Sans" w:hAnsi="Open Sans" w:cs="Open Sans"/>
          <w:color w:val="000000"/>
          <w:sz w:val="22"/>
          <w:szCs w:val="22"/>
        </w:rPr>
        <w:t>(indique las respuestas)</w:t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>:</w:t>
      </w:r>
    </w:p>
    <w:p w14:paraId="73DD9241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640AB92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Incumplimiento de obligaciones en el ámbito del Derecho medioambiental</w:t>
      </w:r>
    </w:p>
    <w:p w14:paraId="4A02BF81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Según su leal saber y entender, ¿ha incumplido el operador económico sus obligaciones en el ámbito del Derecho medioambiental? Tal como se contemplan a efectos de la presente contratación en la legislación nacional, en el anuncio pertinente o los pliegos de la contratación o en el artículo 18, apartado 2, de la Directiva 2014/24/UE.</w:t>
      </w:r>
    </w:p>
    <w:tbl>
      <w:tblPr>
        <w:tblStyle w:val="af6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19F7FDA0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798BEE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FA2205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787DE8D9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C99480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52E73D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115AB6EF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028AA17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Incumplimiento de obligaciones en los ámbitos del Derecho social</w:t>
      </w:r>
    </w:p>
    <w:p w14:paraId="13122833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Según su leal saber y entender, ¿ha incumplido el operador económico sus obligaciones en el ámbito del Derecho social? Tal como se contemplan a efectos de la presente contratación en la legislación nacional, en el anuncio pertinente o los pliegos de la contratación o en el artículo 18, apartado 2, de la Directiva 2014/24/UE.</w:t>
      </w:r>
    </w:p>
    <w:tbl>
      <w:tblPr>
        <w:tblStyle w:val="af7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544548F0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9CD8F6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3C2431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413980BA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0BF090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1881D4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560C354A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D6529EE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Incumplimiento de obligaciones en los ámbitos del Derecho laboral</w:t>
      </w:r>
    </w:p>
    <w:p w14:paraId="1D066555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Según su leal saber y entender, ¿ha incumplido el operador económico sus obligaciones en el ámbito del Derecho laboral? Tal como se contemplan a efectos de la presente contratación en la legislación nacional, en el anuncio pertinente o los pliegos de la contratación o en el artículo 18, apartado 2, de la Directiva 2014/24/UE.</w:t>
      </w:r>
    </w:p>
    <w:tbl>
      <w:tblPr>
        <w:tblStyle w:val="af8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213BD75C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6A2780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7A2721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4CB71894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C1AB02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CA2340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2736C6CD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B756290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Quiebra</w:t>
      </w:r>
    </w:p>
    <w:p w14:paraId="61532213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¿Se encuentra el operador económico en quiebra?</w:t>
      </w:r>
    </w:p>
    <w:tbl>
      <w:tblPr>
        <w:tblStyle w:val="af9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0ABAAC6A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4F252B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51BC88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0489E64C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750D7D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9349FA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3954A95B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FF1E74A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lastRenderedPageBreak/>
        <w:t>Esta información, ¿está disponible sin costes para las autoridades en una base de datos de un Estado miembro de la UE?</w:t>
      </w:r>
    </w:p>
    <w:tbl>
      <w:tblPr>
        <w:tblStyle w:val="afa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3470A382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42FCE9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ED80BC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73256BA8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3D8BC4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27BA5E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7D9FFF1E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E0B2219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Insolvencia</w:t>
      </w:r>
    </w:p>
    <w:p w14:paraId="0C281132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¿Está el operador económico sometido a un procedimiento de insolvencia o liquidación?</w:t>
      </w:r>
    </w:p>
    <w:tbl>
      <w:tblPr>
        <w:tblStyle w:val="afb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33F6562B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28653B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C07FDF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2173A302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548664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B46AD8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6C414297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EA483E8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Esta información, ¿está disponible sin costes para las autoridades en una base de datos de un Estado miembro de la UE?</w:t>
      </w:r>
    </w:p>
    <w:tbl>
      <w:tblPr>
        <w:tblStyle w:val="afc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6B550004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65283C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C54E2D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6B6DF2CB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EE9A55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A37289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74084DDA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D9FAAFD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Convenio con los acreedores</w:t>
      </w:r>
    </w:p>
    <w:p w14:paraId="716FA36B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¿Ha celebrado el operador económico un convenio con sus acreedores?</w:t>
      </w:r>
    </w:p>
    <w:tbl>
      <w:tblPr>
        <w:tblStyle w:val="afd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736E3267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DD3548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51FD45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0C464F4F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90A0A9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706E59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005D50A9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6EC1766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A4A59C7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Esta información, ¿está disponible sin costes para las autoridades en una base de datos de un Estado miembro de la UE?</w:t>
      </w:r>
    </w:p>
    <w:tbl>
      <w:tblPr>
        <w:tblStyle w:val="afe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4F4DFFB6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631892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B246AC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0D2C43D6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57D10A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FB6A5E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7633183E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13608DF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Situación análoga a la quiebra con arreglo al Derecho nacional</w:t>
      </w:r>
    </w:p>
    <w:p w14:paraId="30FF20B7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¿Está el operador económico en alguna situación análoga a la quiebra, resultante de un procedimiento similar vigente en las disposiciones legales y reglamentarias nacionales?</w:t>
      </w:r>
    </w:p>
    <w:tbl>
      <w:tblPr>
        <w:tblStyle w:val="aff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3F96AB03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96CDD1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62B3C1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6B4FF083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2B58E6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FE3BFC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74CAB3BE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F5E7E6E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Esta información, ¿está disponible sin costes para las autoridades en una base de datos de un Estado miembro de la UE?</w:t>
      </w:r>
    </w:p>
    <w:tbl>
      <w:tblPr>
        <w:tblStyle w:val="aff0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4E1FF1C2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2505ED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60FEE9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18D2ED1D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8A7366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79D450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6EDF2250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1343A6C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Activos que están siendo administrados por un liquidador</w:t>
      </w:r>
    </w:p>
    <w:p w14:paraId="4BB1EF51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¿Están los activos del operador económico siendo administrados por un liquidador o por un tribunal?</w:t>
      </w:r>
    </w:p>
    <w:tbl>
      <w:tblPr>
        <w:tblStyle w:val="aff1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261870C5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36C51B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34511C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29E07A5B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AB07FE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5E4742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23C2C48F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1FB7114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Esta información, ¿está disponible sin costes para las autoridades en una base de datos de un Estado miembro de la UE?</w:t>
      </w:r>
    </w:p>
    <w:tbl>
      <w:tblPr>
        <w:tblStyle w:val="aff2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00A9C08F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2DB88D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0DBA1D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2DD522A3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4CCF25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B383D4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649E9567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2D66BDE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Las actividades empresariales han sido suspendidas</w:t>
      </w:r>
    </w:p>
    <w:p w14:paraId="66F504E7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¿Han sido suspendidas las actividades empresariales del operador económico?</w:t>
      </w:r>
    </w:p>
    <w:tbl>
      <w:tblPr>
        <w:tblStyle w:val="aff3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4F89DB1D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CA0947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D2D032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2EACA8D2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A7D647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D44D78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30D54AEB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1A7EFEB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Esta información, ¿está disponible sin costes para las autoridades en una base de datos de un Estado miembro de la UE?</w:t>
      </w:r>
    </w:p>
    <w:tbl>
      <w:tblPr>
        <w:tblStyle w:val="aff4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00DB6E3D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ABB5FB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712D16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4094C46D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20CFB1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CCC454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26405175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C81B067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Acuerdos con otros operadores económicos destinados a falsear la competencia</w:t>
      </w:r>
    </w:p>
    <w:p w14:paraId="66590A0D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¿Ha celebrado el operador económico acuerdos con otros operadores económicos destinados a falsear la competencia?</w:t>
      </w:r>
    </w:p>
    <w:tbl>
      <w:tblPr>
        <w:tblStyle w:val="aff5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363F8A26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E37C21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1DA494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3A824C89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A3A49E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EF043D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33BEFC56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0E33D8B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8BCD037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Ha cometido una falta profesional grave</w:t>
      </w:r>
    </w:p>
    <w:p w14:paraId="2E8CBC34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¿Se ha declarado al operador económico culpable de una falta profesional grave? En su caso, véanse las definiciones en el Derecho nacional, el anuncio pertinente o los pliegos de la contratación.</w:t>
      </w:r>
    </w:p>
    <w:tbl>
      <w:tblPr>
        <w:tblStyle w:val="aff6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4D33C9DB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1CD1C8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A8DD05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4E1035C4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D3A382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34A0F9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5EEB7AB7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ACFA882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Conflicto de intereses debido a su participación en el procedimiento de contratación</w:t>
      </w:r>
    </w:p>
    <w:p w14:paraId="5B803786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¿Tiene el operador económico conocimiento de algún conflicto de intereses, con arreglo al Derecho nacional, el anuncio pertinente o los pliegos de la contratación, debido a su participación en el procedimiento de contratación?</w:t>
      </w:r>
    </w:p>
    <w:tbl>
      <w:tblPr>
        <w:tblStyle w:val="aff7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750E5F58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DF07A3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34F0FF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6D38A143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6CA4B6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F7A9C4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308F781C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AFF8BE3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Participación, directa o indirecta, en la preparación del presente procedimiento de contratación</w:t>
      </w:r>
    </w:p>
    <w:p w14:paraId="08A64269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¿Ha asesorado el operador económico, o alguna empresa relacionada con él, al poder adjudicador o la entidad adjudicadora o ha intervenido de otra manera en la preparación del procedimiento de contratación?</w:t>
      </w:r>
    </w:p>
    <w:tbl>
      <w:tblPr>
        <w:tblStyle w:val="aff8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6997857A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4E596F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C9E65E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2C2D17DC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E897B9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117E75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58F92617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9373205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Rescisión anticipada, imposición de daños y perjuicios u otras sanciones comparables</w:t>
      </w:r>
    </w:p>
    <w:p w14:paraId="0586D8B7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¿Ha experimentado el operador económico la rescisión anticipada de un contrato público anterior, un contrato anterior con una entidad adjudicadora o un contrato de concesión anterior o la imposición de daños y perjuicios u otras sanciones comparables en relación con ese contrato anterior?</w:t>
      </w:r>
    </w:p>
    <w:tbl>
      <w:tblPr>
        <w:tblStyle w:val="aff9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7CE656DB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34915D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B96F0E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434CD8D1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9F099E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40C832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76269BAB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22EF5D8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Presentación de declaraciones falsas, ocultación de información, incapacidad de presentar los documentos exigidos y obtención de información confidencial del presente procedimiento</w:t>
      </w:r>
    </w:p>
    <w:p w14:paraId="1E9A29BA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¿Se ha encontrado el operador económico en alguna de las situaciones siguientes:</w:t>
      </w:r>
    </w:p>
    <w:p w14:paraId="1B3F7846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a) ha sido declarado culpable de falsedad grave al proporcionar la información exigida para verificar la inexistencia de motivos de exclusión o el cumplimiento de los criterios de selección,</w:t>
      </w:r>
    </w:p>
    <w:p w14:paraId="6CF5D5A4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b) ha ocultado tal información,</w:t>
      </w:r>
    </w:p>
    <w:p w14:paraId="2E11E7F8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c) no ha podido presentar sin demora los documentos justificativos exigidos por el poder adjudicador o la entidad adjudicadora, y</w:t>
      </w:r>
    </w:p>
    <w:p w14:paraId="7FFCE470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d) ha intentado influir indebidamente en el proceso de toma de decisiones del poder adjudicador o de la entidad adjudicadora, obtener información confidencial que pueda </w:t>
      </w:r>
      <w:r>
        <w:rPr>
          <w:rFonts w:ascii="Open Sans" w:eastAsia="Open Sans" w:hAnsi="Open Sans" w:cs="Open Sans"/>
          <w:color w:val="000000"/>
          <w:sz w:val="22"/>
          <w:szCs w:val="22"/>
        </w:rPr>
        <w:lastRenderedPageBreak/>
        <w:t>conferirle ventajas indebidas en el procedimiento de contratación o proporcionar por negligencia información engañosa que pueda tener una influencia importante en las decisiones relativas a la exclusión, selección o adjudicación?</w:t>
      </w:r>
    </w:p>
    <w:tbl>
      <w:tblPr>
        <w:tblStyle w:val="affa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460F819F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D4AA9B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A1B0FC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01BC26B4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EC94F1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1AB5C6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2A257C97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B298558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2ED85AC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hd w:val="clear" w:color="auto" w:fill="9999FF"/>
        </w:rPr>
      </w:pPr>
      <w:r>
        <w:rPr>
          <w:rFonts w:ascii="Open Sans" w:eastAsia="Open Sans" w:hAnsi="Open Sans" w:cs="Open Sans"/>
          <w:b/>
          <w:color w:val="000000"/>
          <w:shd w:val="clear" w:color="auto" w:fill="9999FF"/>
        </w:rPr>
        <w:t>Parte IV: Criterios de selección</w:t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</w:p>
    <w:p w14:paraId="6D2DBEF8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  <w:shd w:val="clear" w:color="auto" w:fill="0084D1"/>
        </w:rPr>
      </w:pPr>
    </w:p>
    <w:p w14:paraId="0F0425BD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FFFFFF"/>
          <w:sz w:val="22"/>
          <w:szCs w:val="22"/>
          <w:shd w:val="clear" w:color="auto" w:fill="0084D1"/>
        </w:rPr>
      </w:pPr>
      <w:r>
        <w:rPr>
          <w:rFonts w:ascii="Arial" w:eastAsia="Arial" w:hAnsi="Arial" w:cs="Arial"/>
          <w:b/>
          <w:color w:val="FFFFFF"/>
          <w:sz w:val="22"/>
          <w:szCs w:val="22"/>
          <w:shd w:val="clear" w:color="auto" w:fill="0084D1"/>
        </w:rPr>
        <w:t>ɑ: Indicación global relativa a todos los criterios de selección</w:t>
      </w:r>
      <w:r>
        <w:rPr>
          <w:rFonts w:ascii="Arial" w:eastAsia="Arial" w:hAnsi="Arial" w:cs="Arial"/>
          <w:b/>
          <w:color w:val="FFFFFF"/>
          <w:sz w:val="22"/>
          <w:szCs w:val="22"/>
          <w:shd w:val="clear" w:color="auto" w:fill="0084D1"/>
        </w:rPr>
        <w:tab/>
      </w:r>
      <w:r>
        <w:rPr>
          <w:rFonts w:ascii="Arial" w:eastAsia="Arial" w:hAnsi="Arial" w:cs="Arial"/>
          <w:b/>
          <w:color w:val="FFFFFF"/>
          <w:sz w:val="22"/>
          <w:szCs w:val="22"/>
          <w:shd w:val="clear" w:color="auto" w:fill="0084D1"/>
        </w:rPr>
        <w:tab/>
      </w:r>
      <w:r>
        <w:rPr>
          <w:rFonts w:ascii="Arial" w:eastAsia="Arial" w:hAnsi="Arial" w:cs="Arial"/>
          <w:b/>
          <w:color w:val="FFFFFF"/>
          <w:sz w:val="22"/>
          <w:szCs w:val="22"/>
          <w:shd w:val="clear" w:color="auto" w:fill="0084D1"/>
        </w:rPr>
        <w:tab/>
      </w:r>
      <w:r>
        <w:rPr>
          <w:rFonts w:ascii="Arial" w:eastAsia="Arial" w:hAnsi="Arial" w:cs="Arial"/>
          <w:b/>
          <w:color w:val="FFFFFF"/>
          <w:sz w:val="22"/>
          <w:szCs w:val="22"/>
          <w:shd w:val="clear" w:color="auto" w:fill="0084D1"/>
        </w:rPr>
        <w:tab/>
      </w:r>
      <w:r>
        <w:rPr>
          <w:rFonts w:ascii="Arial" w:eastAsia="Arial" w:hAnsi="Arial" w:cs="Arial"/>
          <w:b/>
          <w:color w:val="FFFFFF"/>
          <w:sz w:val="22"/>
          <w:szCs w:val="22"/>
          <w:shd w:val="clear" w:color="auto" w:fill="0084D1"/>
        </w:rPr>
        <w:tab/>
      </w:r>
    </w:p>
    <w:p w14:paraId="2D286E98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3279A22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Respecto a los criterios de selección, el operador económico declara que:</w:t>
      </w:r>
    </w:p>
    <w:p w14:paraId="2150C6D2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2E8302C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Cumple todos los criterios de selección requeridos:</w:t>
      </w:r>
    </w:p>
    <w:p w14:paraId="108CD636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602A160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Indique la respuesta</w:t>
      </w:r>
    </w:p>
    <w:tbl>
      <w:tblPr>
        <w:tblStyle w:val="affb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3AB22AC4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F5857E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0EED4B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71311DA1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1F76D8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1F2DE9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044AAF77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03A1304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hd w:val="clear" w:color="auto" w:fill="9999FF"/>
        </w:rPr>
      </w:pPr>
      <w:r>
        <w:rPr>
          <w:rFonts w:ascii="Open Sans" w:eastAsia="Open Sans" w:hAnsi="Open Sans" w:cs="Open Sans"/>
          <w:b/>
          <w:color w:val="000000"/>
          <w:shd w:val="clear" w:color="auto" w:fill="9999FF"/>
        </w:rPr>
        <w:t>Parte V: Reducción del número de candidatos cualificados</w:t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</w:p>
    <w:p w14:paraId="0EF84F6E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70BF3AB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El operador económico declara que:</w:t>
      </w:r>
    </w:p>
    <w:p w14:paraId="508FD69D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92929AA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Cumple los criterios objetivos y no discriminatorios o las normas que deben aplicarse a fin de limitar el número de candidatos de la manera siguiente:</w:t>
      </w:r>
    </w:p>
    <w:p w14:paraId="7B30366C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3A4BB02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En los casos en que se exija la presentación de determinados certificados u otras formas de pruebas documentales, indique respecto a cada uno de ellos si el operador económico posee los documentos necesarios:</w:t>
      </w:r>
    </w:p>
    <w:p w14:paraId="61A6F33F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CCEA894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Si algunos de estos certificados u otros tipos de pruebas documentales están disponibles en formato electrónico, sírvase indicar respecto de cada uno de ellos:</w:t>
      </w:r>
    </w:p>
    <w:p w14:paraId="7F2616CB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3457290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Indique la respuesta</w:t>
      </w:r>
    </w:p>
    <w:tbl>
      <w:tblPr>
        <w:tblStyle w:val="affc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606EE051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8F23A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8174E8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413B53B4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A05CF8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1B4BE4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1C06ED1F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0C371BD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Esta información, ¿está disponible sin costes para las autoridades en una base de datos de un Estado miembro de la </w:t>
      </w:r>
      <w:proofErr w:type="spellStart"/>
      <w:proofErr w:type="gramStart"/>
      <w:r>
        <w:rPr>
          <w:rFonts w:ascii="Open Sans" w:eastAsia="Open Sans" w:hAnsi="Open Sans" w:cs="Open Sans"/>
          <w:b/>
          <w:color w:val="000000"/>
          <w:sz w:val="22"/>
          <w:szCs w:val="22"/>
        </w:rPr>
        <w:t>UE?Indique</w:t>
      </w:r>
      <w:proofErr w:type="spellEnd"/>
      <w:proofErr w:type="gramEnd"/>
      <w:r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 la respuesta</w:t>
      </w:r>
    </w:p>
    <w:p w14:paraId="74EF3154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7446345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5A11C5E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hd w:val="clear" w:color="auto" w:fill="9999FF"/>
        </w:rPr>
      </w:pPr>
      <w:r>
        <w:rPr>
          <w:rFonts w:ascii="Open Sans" w:eastAsia="Open Sans" w:hAnsi="Open Sans" w:cs="Open Sans"/>
          <w:b/>
          <w:color w:val="000000"/>
          <w:shd w:val="clear" w:color="auto" w:fill="9999FF"/>
        </w:rPr>
        <w:t>Parte VI: Declaraciones finales</w:t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</w:p>
    <w:p w14:paraId="00CA14E0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38F76DE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El operador económico declara formalmente que la información comunicada en las partes II – V es exacta y veraz y ha sido facilitada con pleno conocimiento de las consecuencias de una falsa declaración de carácter grave.</w:t>
      </w:r>
    </w:p>
    <w:p w14:paraId="11D003E9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432B7BD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El operador económico declara formalmente que podrá aportar los certificados y otros tipos de pruebas documentales contemplados sin tardanza, cuando se le soliciten, salvo en caso de que:</w:t>
      </w:r>
    </w:p>
    <w:p w14:paraId="58BFD368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21E1F76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a) el poder adjudicador o la entidad adjudicadora tengan la posibilidad de obtener los documentos justificativos de que se trate directamente, accediendo a una base de datos nacional de cualquier Estado miembro que pueda consultarse de forma gratuita, (siempre y cuando el operador económico haya facilitado la información necesaria (dirección de la página web, autoridad u organismo expedidor, referencia exacta de la documentación) que permita al poder adjudicador o la entidad adjudicadora hacerlo; si fuera preciso, deberá otorgarse el oportuno consentimiento para acceder a dicha base de datos), o</w:t>
      </w:r>
    </w:p>
    <w:p w14:paraId="68A9D42C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63D81D0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b) A partir del 18 de octubre de 2018 a más tardar (dependiendo de la aplicación a nivel nacional del artículo 59, apartado 5, párrafo segundo, de la Directiva 2014/24/UE), el poder adjudicador o la entidad adjudicadora ya posean los documentos en cuestión.</w:t>
      </w:r>
    </w:p>
    <w:p w14:paraId="10A9DCA3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F82050C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El operador económico formalmente consiente en que la Cámara de Comercio de Sevilla tenga acceso a los documentos justificativos de la información que se ha facilitado en el presente Documento Europeo Único de Contratación, a efectos del presente procedimiento de contratación. </w:t>
      </w:r>
    </w:p>
    <w:p w14:paraId="1A08812B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34FFFFF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Fecha, lugar y firma o firmas:</w:t>
      </w:r>
    </w:p>
    <w:p w14:paraId="3F1CCE60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F261290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Fecha</w:t>
      </w:r>
    </w:p>
    <w:p w14:paraId="20BB03D3" w14:textId="64AEE350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sectPr w:rsidR="00870DBE">
      <w:headerReference w:type="default" r:id="rId7"/>
      <w:footerReference w:type="default" r:id="rId8"/>
      <w:pgSz w:w="11906" w:h="16838"/>
      <w:pgMar w:top="2235" w:right="1418" w:bottom="1560" w:left="1418" w:header="2274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C6F00" w14:textId="77777777" w:rsidR="00422726" w:rsidRDefault="00422726">
      <w:r>
        <w:separator/>
      </w:r>
    </w:p>
  </w:endnote>
  <w:endnote w:type="continuationSeparator" w:id="0">
    <w:p w14:paraId="40418754" w14:textId="77777777" w:rsidR="00422726" w:rsidRDefault="00422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7FDA0" w14:textId="77777777" w:rsidR="00870DBE" w:rsidRDefault="000A1FD6">
    <w:pPr>
      <w:pBdr>
        <w:top w:val="nil"/>
        <w:left w:val="nil"/>
        <w:bottom w:val="nil"/>
        <w:right w:val="nil"/>
        <w:between w:val="nil"/>
      </w:pBdr>
      <w:jc w:val="right"/>
      <w:rPr>
        <w:rFonts w:ascii="Open Sans Light" w:eastAsia="Open Sans Light" w:hAnsi="Open Sans Light" w:cs="Open Sans Light"/>
        <w:color w:val="000000"/>
        <w:sz w:val="18"/>
        <w:szCs w:val="18"/>
      </w:rPr>
    </w:pPr>
    <w:r>
      <w:rPr>
        <w:rFonts w:ascii="Open Sans" w:eastAsia="Open Sans" w:hAnsi="Open Sans" w:cs="Open Sans"/>
        <w:color w:val="000000"/>
        <w:sz w:val="16"/>
        <w:szCs w:val="16"/>
      </w:rPr>
      <w:t xml:space="preserve">Página </w:t>
    </w:r>
    <w:r>
      <w:rPr>
        <w:rFonts w:ascii="Open Sans" w:eastAsia="Open Sans" w:hAnsi="Open Sans" w:cs="Open Sans"/>
        <w:color w:val="000000"/>
        <w:sz w:val="16"/>
        <w:szCs w:val="16"/>
      </w:rPr>
      <w:fldChar w:fldCharType="begin"/>
    </w:r>
    <w:r>
      <w:rPr>
        <w:rFonts w:ascii="Open Sans" w:eastAsia="Open Sans" w:hAnsi="Open Sans" w:cs="Open Sans"/>
        <w:color w:val="000000"/>
        <w:sz w:val="16"/>
        <w:szCs w:val="16"/>
      </w:rPr>
      <w:instrText>PAGE</w:instrText>
    </w:r>
    <w:r>
      <w:rPr>
        <w:rFonts w:ascii="Open Sans" w:eastAsia="Open Sans" w:hAnsi="Open Sans" w:cs="Open Sans"/>
        <w:color w:val="000000"/>
        <w:sz w:val="16"/>
        <w:szCs w:val="16"/>
      </w:rPr>
      <w:fldChar w:fldCharType="separate"/>
    </w:r>
    <w:r w:rsidR="004A617F">
      <w:rPr>
        <w:rFonts w:ascii="Open Sans" w:eastAsia="Open Sans" w:hAnsi="Open Sans" w:cs="Open Sans"/>
        <w:noProof/>
        <w:color w:val="000000"/>
        <w:sz w:val="16"/>
        <w:szCs w:val="16"/>
      </w:rPr>
      <w:t>2</w:t>
    </w:r>
    <w:r>
      <w:rPr>
        <w:rFonts w:ascii="Open Sans" w:eastAsia="Open Sans" w:hAnsi="Open Sans" w:cs="Open Sans"/>
        <w:color w:val="000000"/>
        <w:sz w:val="16"/>
        <w:szCs w:val="16"/>
      </w:rPr>
      <w:fldChar w:fldCharType="end"/>
    </w:r>
    <w:r>
      <w:rPr>
        <w:rFonts w:ascii="Open Sans" w:eastAsia="Open Sans" w:hAnsi="Open Sans" w:cs="Open Sans"/>
        <w:color w:val="000000"/>
        <w:sz w:val="16"/>
        <w:szCs w:val="16"/>
      </w:rPr>
      <w:t xml:space="preserve"> de </w:t>
    </w:r>
    <w:r>
      <w:rPr>
        <w:rFonts w:ascii="Open Sans" w:eastAsia="Open Sans" w:hAnsi="Open Sans" w:cs="Open Sans"/>
        <w:color w:val="000000"/>
        <w:sz w:val="16"/>
        <w:szCs w:val="16"/>
      </w:rPr>
      <w:fldChar w:fldCharType="begin"/>
    </w:r>
    <w:r>
      <w:rPr>
        <w:rFonts w:ascii="Open Sans" w:eastAsia="Open Sans" w:hAnsi="Open Sans" w:cs="Open Sans"/>
        <w:color w:val="000000"/>
        <w:sz w:val="16"/>
        <w:szCs w:val="16"/>
      </w:rPr>
      <w:instrText>NUMPAGES</w:instrText>
    </w:r>
    <w:r>
      <w:rPr>
        <w:rFonts w:ascii="Open Sans" w:eastAsia="Open Sans" w:hAnsi="Open Sans" w:cs="Open Sans"/>
        <w:color w:val="000000"/>
        <w:sz w:val="16"/>
        <w:szCs w:val="16"/>
      </w:rPr>
      <w:fldChar w:fldCharType="separate"/>
    </w:r>
    <w:r w:rsidR="004A617F">
      <w:rPr>
        <w:rFonts w:ascii="Open Sans" w:eastAsia="Open Sans" w:hAnsi="Open Sans" w:cs="Open Sans"/>
        <w:noProof/>
        <w:color w:val="000000"/>
        <w:sz w:val="16"/>
        <w:szCs w:val="16"/>
      </w:rPr>
      <w:t>14</w:t>
    </w:r>
    <w:r>
      <w:rPr>
        <w:rFonts w:ascii="Open Sans" w:eastAsia="Open Sans" w:hAnsi="Open Sans" w:cs="Open Sans"/>
        <w:color w:val="000000"/>
        <w:sz w:val="16"/>
        <w:szCs w:val="16"/>
      </w:rPr>
      <w:fldChar w:fldCharType="end"/>
    </w:r>
    <w:r>
      <w:rPr>
        <w:rFonts w:ascii="Open Sans" w:eastAsia="Open Sans" w:hAnsi="Open Sans" w:cs="Open Sans"/>
        <w:color w:val="000000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52AAD" w14:textId="77777777" w:rsidR="00422726" w:rsidRDefault="00422726">
      <w:r>
        <w:separator/>
      </w:r>
    </w:p>
  </w:footnote>
  <w:footnote w:type="continuationSeparator" w:id="0">
    <w:p w14:paraId="0E5B662C" w14:textId="77777777" w:rsidR="00422726" w:rsidRDefault="00422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898D1" w14:textId="120058AA" w:rsidR="005478AD" w:rsidRDefault="005478AD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Open Sans" w:eastAsia="Open Sans" w:hAnsi="Open Sans" w:cs="Open Sans"/>
        <w:b/>
        <w:color w:val="000000"/>
      </w:rPr>
    </w:pPr>
  </w:p>
  <w:p w14:paraId="43A887E4" w14:textId="3F54A51C" w:rsidR="00870DBE" w:rsidRDefault="000A1FD6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b/>
        <w:color w:val="000000"/>
      </w:rPr>
      <w:t>ANEXO: FORMULARIO DEUC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C70727"/>
    <w:multiLevelType w:val="multilevel"/>
    <w:tmpl w:val="0930AF7E"/>
    <w:lvl w:ilvl="0"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•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numFmt w:val="bullet"/>
      <w:lvlText w:val="•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51015FC0"/>
    <w:multiLevelType w:val="multilevel"/>
    <w:tmpl w:val="01D6C03A"/>
    <w:lvl w:ilvl="0">
      <w:numFmt w:val="bullet"/>
      <w:lvlText w:val="•"/>
      <w:lvlJc w:val="left"/>
      <w:pPr>
        <w:ind w:left="63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numFmt w:val="bullet"/>
      <w:lvlText w:val="◦"/>
      <w:lvlJc w:val="left"/>
      <w:pPr>
        <w:ind w:left="996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numFmt w:val="bullet"/>
      <w:lvlText w:val="▪"/>
      <w:lvlJc w:val="left"/>
      <w:pPr>
        <w:ind w:left="135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•"/>
      <w:lvlJc w:val="left"/>
      <w:pPr>
        <w:ind w:left="171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◦"/>
      <w:lvlJc w:val="left"/>
      <w:pPr>
        <w:ind w:left="2076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numFmt w:val="bullet"/>
      <w:lvlText w:val="▪"/>
      <w:lvlJc w:val="left"/>
      <w:pPr>
        <w:ind w:left="243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numFmt w:val="bullet"/>
      <w:lvlText w:val="•"/>
      <w:lvlJc w:val="left"/>
      <w:pPr>
        <w:ind w:left="279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◦"/>
      <w:lvlJc w:val="left"/>
      <w:pPr>
        <w:ind w:left="3156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numFmt w:val="bullet"/>
      <w:lvlText w:val="▪"/>
      <w:lvlJc w:val="left"/>
      <w:pPr>
        <w:ind w:left="351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772B021B"/>
    <w:multiLevelType w:val="multilevel"/>
    <w:tmpl w:val="D016554A"/>
    <w:lvl w:ilvl="0">
      <w:numFmt w:val="bullet"/>
      <w:lvlText w:val="✔"/>
      <w:lvlJc w:val="left"/>
      <w:pPr>
        <w:ind w:left="0" w:firstLine="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1">
      <w:numFmt w:val="bullet"/>
      <w:lvlText w:val="•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2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3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5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6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8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</w:abstractNum>
  <w:abstractNum w:abstractNumId="3" w15:restartNumberingAfterBreak="0">
    <w:nsid w:val="7F832470"/>
    <w:multiLevelType w:val="multilevel"/>
    <w:tmpl w:val="3820A662"/>
    <w:lvl w:ilvl="0">
      <w:numFmt w:val="bullet"/>
      <w:lvlText w:val="•"/>
      <w:lvlJc w:val="left"/>
      <w:pPr>
        <w:ind w:left="27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numFmt w:val="bullet"/>
      <w:lvlText w:val="•"/>
      <w:lvlJc w:val="left"/>
      <w:pPr>
        <w:ind w:left="636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numFmt w:val="bullet"/>
      <w:lvlText w:val="▪"/>
      <w:lvlJc w:val="left"/>
      <w:pPr>
        <w:ind w:left="99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•"/>
      <w:lvlJc w:val="left"/>
      <w:pPr>
        <w:ind w:left="135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◦"/>
      <w:lvlJc w:val="left"/>
      <w:pPr>
        <w:ind w:left="1716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numFmt w:val="bullet"/>
      <w:lvlText w:val="▪"/>
      <w:lvlJc w:val="left"/>
      <w:pPr>
        <w:ind w:left="207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numFmt w:val="bullet"/>
      <w:lvlText w:val="•"/>
      <w:lvlJc w:val="left"/>
      <w:pPr>
        <w:ind w:left="243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◦"/>
      <w:lvlJc w:val="left"/>
      <w:pPr>
        <w:ind w:left="2796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numFmt w:val="bullet"/>
      <w:lvlText w:val="▪"/>
      <w:lvlJc w:val="left"/>
      <w:pPr>
        <w:ind w:left="3156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844274252">
    <w:abstractNumId w:val="1"/>
  </w:num>
  <w:num w:numId="2" w16cid:durableId="299461448">
    <w:abstractNumId w:val="2"/>
  </w:num>
  <w:num w:numId="3" w16cid:durableId="307177213">
    <w:abstractNumId w:val="0"/>
  </w:num>
  <w:num w:numId="4" w16cid:durableId="928270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DBE"/>
    <w:rsid w:val="00061267"/>
    <w:rsid w:val="00071D88"/>
    <w:rsid w:val="00097881"/>
    <w:rsid w:val="000A1FD6"/>
    <w:rsid w:val="000A38C9"/>
    <w:rsid w:val="000E5967"/>
    <w:rsid w:val="000F4453"/>
    <w:rsid w:val="00106183"/>
    <w:rsid w:val="00115180"/>
    <w:rsid w:val="0012649A"/>
    <w:rsid w:val="00163DBE"/>
    <w:rsid w:val="0016658E"/>
    <w:rsid w:val="001820F1"/>
    <w:rsid w:val="001F1A49"/>
    <w:rsid w:val="002158A4"/>
    <w:rsid w:val="002430AC"/>
    <w:rsid w:val="00267BF9"/>
    <w:rsid w:val="00283D66"/>
    <w:rsid w:val="002D7DF8"/>
    <w:rsid w:val="00317425"/>
    <w:rsid w:val="0037646E"/>
    <w:rsid w:val="00387DEA"/>
    <w:rsid w:val="003B6E86"/>
    <w:rsid w:val="00421015"/>
    <w:rsid w:val="00422726"/>
    <w:rsid w:val="00446A90"/>
    <w:rsid w:val="004A617F"/>
    <w:rsid w:val="004D446C"/>
    <w:rsid w:val="005478AD"/>
    <w:rsid w:val="00564DA0"/>
    <w:rsid w:val="0057335D"/>
    <w:rsid w:val="005B0C20"/>
    <w:rsid w:val="005B704E"/>
    <w:rsid w:val="006263E1"/>
    <w:rsid w:val="00634C55"/>
    <w:rsid w:val="00641E4E"/>
    <w:rsid w:val="006511F5"/>
    <w:rsid w:val="0067736B"/>
    <w:rsid w:val="006A3217"/>
    <w:rsid w:val="006E2875"/>
    <w:rsid w:val="007853C1"/>
    <w:rsid w:val="007B1DD6"/>
    <w:rsid w:val="007B4989"/>
    <w:rsid w:val="007C1C05"/>
    <w:rsid w:val="00800470"/>
    <w:rsid w:val="00870DBE"/>
    <w:rsid w:val="00871E08"/>
    <w:rsid w:val="008B180E"/>
    <w:rsid w:val="00967A9B"/>
    <w:rsid w:val="009863C2"/>
    <w:rsid w:val="009F52E8"/>
    <w:rsid w:val="00A4110B"/>
    <w:rsid w:val="00A454AB"/>
    <w:rsid w:val="00A930FB"/>
    <w:rsid w:val="00AF49C6"/>
    <w:rsid w:val="00B03B45"/>
    <w:rsid w:val="00B0710E"/>
    <w:rsid w:val="00B35174"/>
    <w:rsid w:val="00B80499"/>
    <w:rsid w:val="00BB1BBD"/>
    <w:rsid w:val="00C069C4"/>
    <w:rsid w:val="00C2404A"/>
    <w:rsid w:val="00C55FB9"/>
    <w:rsid w:val="00CD31D9"/>
    <w:rsid w:val="00D808A8"/>
    <w:rsid w:val="00DA281C"/>
    <w:rsid w:val="00DA68DC"/>
    <w:rsid w:val="00E02CBF"/>
    <w:rsid w:val="00E50632"/>
    <w:rsid w:val="00E50760"/>
    <w:rsid w:val="00E5520F"/>
    <w:rsid w:val="00EC26D6"/>
    <w:rsid w:val="00ED00EA"/>
    <w:rsid w:val="00EE56B5"/>
    <w:rsid w:val="00F86EB3"/>
    <w:rsid w:val="00F959CD"/>
    <w:rsid w:val="00FA28CD"/>
    <w:rsid w:val="00FD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DF8A33"/>
  <w15:docId w15:val="{DCCCF3BA-E795-404D-9FDA-6F7665586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B6E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B6E86"/>
  </w:style>
  <w:style w:type="paragraph" w:styleId="Piedepgina">
    <w:name w:val="footer"/>
    <w:basedOn w:val="Normal"/>
    <w:link w:val="PiedepginaCar"/>
    <w:uiPriority w:val="99"/>
    <w:unhideWhenUsed/>
    <w:rsid w:val="003B6E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B6E86"/>
  </w:style>
  <w:style w:type="paragraph" w:styleId="Sinespaciado">
    <w:name w:val="No Spacing"/>
    <w:uiPriority w:val="1"/>
    <w:qFormat/>
    <w:rsid w:val="00641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3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3363</Words>
  <Characters>18498</Characters>
  <Application>Microsoft Office Word</Application>
  <DocSecurity>0</DocSecurity>
  <Lines>154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 Vera Rodrígez</dc:creator>
  <cp:lastModifiedBy>JAVIER CUESTA</cp:lastModifiedBy>
  <cp:revision>2</cp:revision>
  <dcterms:created xsi:type="dcterms:W3CDTF">2024-04-09T08:49:00Z</dcterms:created>
  <dcterms:modified xsi:type="dcterms:W3CDTF">2024-04-09T08:49:00Z</dcterms:modified>
</cp:coreProperties>
</file>